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40B8" w14:textId="378AC8A7" w:rsidR="00E04B96" w:rsidRPr="00E04F08" w:rsidRDefault="00E04B96">
      <w:pPr>
        <w:jc w:val="both"/>
        <w:rPr>
          <w:rFonts w:ascii="Verdana" w:hAnsi="Verdana"/>
          <w:lang w:val="hu-HU"/>
        </w:rPr>
      </w:pPr>
    </w:p>
    <w:p w14:paraId="2E15A57E" w14:textId="77777777" w:rsidR="00353A7A" w:rsidRPr="00E04F08" w:rsidRDefault="00353A7A" w:rsidP="008C4696">
      <w:pPr>
        <w:tabs>
          <w:tab w:val="right" w:pos="8505"/>
        </w:tabs>
        <w:jc w:val="both"/>
        <w:rPr>
          <w:rFonts w:ascii="Verdana" w:hAnsi="Verdana"/>
          <w:lang w:val="hu-HU"/>
        </w:rPr>
      </w:pPr>
    </w:p>
    <w:p w14:paraId="0F7A93AA" w14:textId="77777777" w:rsidR="00353A7A" w:rsidRPr="00E04F08" w:rsidRDefault="00353A7A" w:rsidP="008C4696">
      <w:pPr>
        <w:jc w:val="center"/>
        <w:rPr>
          <w:rFonts w:ascii="Verdana" w:hAnsi="Verdana"/>
          <w:b/>
          <w:lang w:val="hu-HU"/>
        </w:rPr>
      </w:pPr>
      <w:r w:rsidRPr="00E04F08">
        <w:rPr>
          <w:rFonts w:ascii="Verdana" w:hAnsi="Verdana"/>
          <w:b/>
          <w:lang w:val="hu-HU"/>
        </w:rPr>
        <w:t>JOGI TAGSÁGI MEGÁLLAPODÁS</w:t>
      </w:r>
    </w:p>
    <w:p w14:paraId="6C7F9FC5" w14:textId="77777777" w:rsidR="00353A7A" w:rsidRPr="00E04F08" w:rsidRDefault="00353A7A">
      <w:pPr>
        <w:jc w:val="both"/>
        <w:rPr>
          <w:rFonts w:ascii="Verdana" w:hAnsi="Verdana"/>
          <w:lang w:val="hu-HU"/>
        </w:rPr>
      </w:pPr>
    </w:p>
    <w:p w14:paraId="77213F8D" w14:textId="77777777" w:rsidR="00353A7A" w:rsidRPr="00E04F08" w:rsidRDefault="00353A7A">
      <w:pPr>
        <w:jc w:val="both"/>
        <w:rPr>
          <w:rFonts w:ascii="Verdana" w:hAnsi="Verdana"/>
          <w:lang w:val="hu-HU"/>
        </w:rPr>
      </w:pPr>
    </w:p>
    <w:p w14:paraId="518FEF25" w14:textId="77777777" w:rsidR="00353A7A" w:rsidRPr="00E04F08" w:rsidRDefault="00353A7A">
      <w:pPr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amely létrejött a </w:t>
      </w:r>
      <w:r w:rsidRPr="00E04F08">
        <w:rPr>
          <w:rFonts w:ascii="Verdana" w:hAnsi="Verdana"/>
          <w:b/>
          <w:lang w:val="hu-HU"/>
        </w:rPr>
        <w:t>Textilipari Műszaki és Tudományos Egyesület</w:t>
      </w:r>
      <w:r w:rsidRPr="00E04F08">
        <w:rPr>
          <w:rFonts w:ascii="Verdana" w:hAnsi="Verdana"/>
          <w:lang w:val="hu-HU"/>
        </w:rPr>
        <w:t xml:space="preserve"> (TMTE), </w:t>
      </w:r>
      <w:r w:rsidR="0077698E" w:rsidRPr="00E04F08">
        <w:rPr>
          <w:rFonts w:ascii="Verdana" w:hAnsi="Verdana"/>
          <w:lang w:val="hu-HU"/>
        </w:rPr>
        <w:t>m</w:t>
      </w:r>
      <w:r w:rsidRPr="00E04F08">
        <w:rPr>
          <w:rFonts w:ascii="Verdana" w:hAnsi="Verdana"/>
          <w:lang w:val="hu-HU"/>
        </w:rPr>
        <w:t>int közhasznú szervezet (</w:t>
      </w:r>
      <w:r w:rsidR="00B509BE">
        <w:rPr>
          <w:rFonts w:ascii="Verdana" w:hAnsi="Verdana"/>
          <w:lang w:val="hu-HU"/>
        </w:rPr>
        <w:t xml:space="preserve">OBH Nyilvántartási szám: 01-02-0000392, </w:t>
      </w:r>
      <w:r w:rsidR="00B509BE">
        <w:rPr>
          <w:rFonts w:ascii="Verdana" w:hAnsi="Verdana"/>
          <w:lang w:val="hu-HU"/>
        </w:rPr>
        <w:br/>
      </w:r>
      <w:r w:rsidR="00277CD6">
        <w:rPr>
          <w:rFonts w:ascii="Verdana" w:hAnsi="Verdana"/>
          <w:lang w:val="hu-HU"/>
        </w:rPr>
        <w:t>Székhely:</w:t>
      </w:r>
      <w:r w:rsidR="007711E5">
        <w:rPr>
          <w:rFonts w:ascii="Verdana" w:hAnsi="Verdana"/>
          <w:lang w:val="hu-HU"/>
        </w:rPr>
        <w:t xml:space="preserve"> </w:t>
      </w:r>
      <w:r w:rsidR="00207E84">
        <w:rPr>
          <w:rFonts w:ascii="Verdana" w:hAnsi="Verdana"/>
          <w:lang w:val="hu-HU"/>
        </w:rPr>
        <w:t xml:space="preserve">1015 Budapest, Hattyú u. </w:t>
      </w:r>
      <w:r w:rsidR="00B509BE">
        <w:rPr>
          <w:rFonts w:ascii="Verdana" w:hAnsi="Verdana"/>
          <w:lang w:val="hu-HU"/>
        </w:rPr>
        <w:t>1</w:t>
      </w:r>
      <w:r w:rsidR="00207E84">
        <w:rPr>
          <w:rFonts w:ascii="Verdana" w:hAnsi="Verdana"/>
          <w:lang w:val="hu-HU"/>
        </w:rPr>
        <w:t>6. II.</w:t>
      </w:r>
      <w:r w:rsidR="00B509BE">
        <w:rPr>
          <w:rFonts w:ascii="Verdana" w:hAnsi="Verdana"/>
          <w:lang w:val="hu-HU"/>
        </w:rPr>
        <w:t xml:space="preserve"> em.</w:t>
      </w:r>
      <w:r w:rsidR="00207E84">
        <w:rPr>
          <w:rFonts w:ascii="Verdana" w:hAnsi="Verdana"/>
          <w:lang w:val="hu-HU"/>
        </w:rPr>
        <w:t xml:space="preserve"> 7.</w:t>
      </w:r>
      <w:r w:rsidR="004A200C">
        <w:rPr>
          <w:rFonts w:ascii="Verdana" w:hAnsi="Verdana"/>
          <w:lang w:val="hu-HU"/>
        </w:rPr>
        <w:t>,</w:t>
      </w:r>
      <w:r w:rsidR="00207E84">
        <w:rPr>
          <w:rFonts w:ascii="Verdana" w:hAnsi="Verdana"/>
          <w:lang w:val="hu-HU"/>
        </w:rPr>
        <w:t xml:space="preserve"> </w:t>
      </w:r>
      <w:r w:rsidRPr="00E04F08">
        <w:rPr>
          <w:rFonts w:ascii="Verdana" w:hAnsi="Verdana"/>
          <w:lang w:val="hu-HU"/>
        </w:rPr>
        <w:t xml:space="preserve">Bankszámlaszám: Kereskedelmi és Hitelbank </w:t>
      </w:r>
      <w:r w:rsidR="00346F11">
        <w:rPr>
          <w:rFonts w:ascii="Verdana" w:hAnsi="Verdana"/>
          <w:lang w:val="hu-HU"/>
        </w:rPr>
        <w:t>Zr</w:t>
      </w:r>
      <w:r w:rsidRPr="00E04F08">
        <w:rPr>
          <w:rFonts w:ascii="Verdana" w:hAnsi="Verdana"/>
          <w:lang w:val="hu-HU"/>
        </w:rPr>
        <w:t>t. 10200830-32310085-00000000,</w:t>
      </w:r>
      <w:r w:rsidR="00277CD6">
        <w:rPr>
          <w:rFonts w:ascii="Verdana" w:hAnsi="Verdana"/>
          <w:lang w:val="hu-HU"/>
        </w:rPr>
        <w:t xml:space="preserve"> </w:t>
      </w:r>
      <w:r w:rsidRPr="00E04F08">
        <w:rPr>
          <w:rFonts w:ascii="Verdana" w:hAnsi="Verdana"/>
          <w:lang w:val="hu-HU"/>
        </w:rPr>
        <w:t>Adószám: 19815950</w:t>
      </w:r>
      <w:r w:rsidR="00567E6E" w:rsidRPr="00E04F08">
        <w:rPr>
          <w:rFonts w:ascii="Verdana" w:hAnsi="Verdana"/>
          <w:lang w:val="hu-HU"/>
        </w:rPr>
        <w:t>-</w:t>
      </w:r>
      <w:r w:rsidRPr="00E04F08">
        <w:rPr>
          <w:rFonts w:ascii="Verdana" w:hAnsi="Verdana"/>
          <w:lang w:val="hu-HU"/>
        </w:rPr>
        <w:t>2</w:t>
      </w:r>
      <w:r w:rsidR="00567E6E" w:rsidRPr="00E04F08">
        <w:rPr>
          <w:rFonts w:ascii="Verdana" w:hAnsi="Verdana"/>
          <w:lang w:val="hu-HU"/>
        </w:rPr>
        <w:t>-</w:t>
      </w:r>
      <w:r w:rsidRPr="00E04F08">
        <w:rPr>
          <w:rFonts w:ascii="Verdana" w:hAnsi="Verdana"/>
          <w:lang w:val="hu-HU"/>
        </w:rPr>
        <w:t>4</w:t>
      </w:r>
      <w:r w:rsidR="008810D0">
        <w:rPr>
          <w:rFonts w:ascii="Verdana" w:hAnsi="Verdana"/>
          <w:lang w:val="hu-HU"/>
        </w:rPr>
        <w:t>1</w:t>
      </w:r>
      <w:r w:rsidRPr="00E04F08">
        <w:rPr>
          <w:rFonts w:ascii="Verdana" w:hAnsi="Verdana"/>
          <w:lang w:val="hu-HU"/>
        </w:rPr>
        <w:t>) és a</w:t>
      </w:r>
    </w:p>
    <w:p w14:paraId="19D64013" w14:textId="77777777" w:rsidR="00353A7A" w:rsidRPr="008C4696" w:rsidRDefault="00353A7A" w:rsidP="008C4696">
      <w:pPr>
        <w:tabs>
          <w:tab w:val="left" w:pos="1276"/>
          <w:tab w:val="right" w:pos="9025"/>
        </w:tabs>
        <w:spacing w:before="300"/>
        <w:jc w:val="both"/>
        <w:rPr>
          <w:rFonts w:ascii="Verdana" w:hAnsi="Verdana"/>
          <w:u w:val="dotted"/>
          <w:lang w:val="hu-HU"/>
        </w:rPr>
      </w:pPr>
      <w:r w:rsidRPr="00E04F08">
        <w:rPr>
          <w:rFonts w:ascii="Verdana" w:hAnsi="Verdana"/>
          <w:lang w:val="hu-HU"/>
        </w:rPr>
        <w:t>(Cégnév)</w:t>
      </w:r>
      <w:r w:rsidR="00E04F08">
        <w:rPr>
          <w:rFonts w:ascii="Verdana" w:hAnsi="Verdana"/>
          <w:lang w:val="hu-HU"/>
        </w:rPr>
        <w:tab/>
      </w:r>
      <w:r w:rsidR="008C4696">
        <w:rPr>
          <w:rFonts w:ascii="Verdana" w:hAnsi="Verdana"/>
          <w:u w:val="dotted"/>
          <w:lang w:val="hu-HU"/>
        </w:rPr>
        <w:tab/>
      </w:r>
    </w:p>
    <w:p w14:paraId="4B64E661" w14:textId="77777777" w:rsidR="00353A7A" w:rsidRPr="008C4696" w:rsidRDefault="00353A7A" w:rsidP="008C4696">
      <w:pPr>
        <w:tabs>
          <w:tab w:val="left" w:pos="1276"/>
          <w:tab w:val="right" w:pos="9025"/>
        </w:tabs>
        <w:spacing w:before="300"/>
        <w:jc w:val="both"/>
        <w:rPr>
          <w:rFonts w:ascii="Verdana" w:hAnsi="Verdana"/>
          <w:u w:val="dotted"/>
          <w:lang w:val="hu-HU"/>
        </w:rPr>
      </w:pPr>
      <w:r w:rsidRPr="00E04F08">
        <w:rPr>
          <w:rFonts w:ascii="Verdana" w:hAnsi="Verdana"/>
          <w:lang w:val="hu-HU"/>
        </w:rPr>
        <w:t>(Cím)</w:t>
      </w:r>
      <w:r w:rsidR="00E04F08">
        <w:rPr>
          <w:rFonts w:ascii="Verdana" w:hAnsi="Verdana"/>
          <w:lang w:val="hu-HU"/>
        </w:rPr>
        <w:tab/>
      </w:r>
      <w:r w:rsidR="008C4696" w:rsidRPr="008C4696">
        <w:rPr>
          <w:rFonts w:ascii="Verdana" w:hAnsi="Verdana"/>
          <w:u w:val="dotted"/>
          <w:lang w:val="hu-HU"/>
        </w:rPr>
        <w:tab/>
      </w:r>
    </w:p>
    <w:p w14:paraId="78E6EA08" w14:textId="77777777" w:rsidR="00353A7A" w:rsidRPr="00E04F08" w:rsidRDefault="00353A7A" w:rsidP="008C4696">
      <w:pPr>
        <w:tabs>
          <w:tab w:val="left" w:pos="1276"/>
          <w:tab w:val="right" w:pos="9025"/>
        </w:tabs>
        <w:spacing w:before="300"/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(Adószám)</w:t>
      </w:r>
      <w:r w:rsidR="00E04F08">
        <w:rPr>
          <w:rFonts w:ascii="Verdana" w:hAnsi="Verdana"/>
          <w:lang w:val="hu-HU"/>
        </w:rPr>
        <w:tab/>
      </w:r>
      <w:r w:rsidR="008C4696" w:rsidRPr="008C4696">
        <w:rPr>
          <w:rFonts w:ascii="Verdana" w:hAnsi="Verdana"/>
          <w:u w:val="dotted"/>
          <w:lang w:val="hu-HU"/>
        </w:rPr>
        <w:tab/>
      </w:r>
    </w:p>
    <w:p w14:paraId="4DAD2A18" w14:textId="77777777" w:rsidR="00E04F08" w:rsidRDefault="00353A7A" w:rsidP="008C4696">
      <w:pPr>
        <w:tabs>
          <w:tab w:val="left" w:pos="2127"/>
          <w:tab w:val="right" w:pos="9025"/>
        </w:tabs>
        <w:spacing w:before="300"/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(Bankszámlaszám)</w:t>
      </w:r>
      <w:r w:rsidR="00E04F08">
        <w:rPr>
          <w:rFonts w:ascii="Verdana" w:hAnsi="Verdana"/>
          <w:lang w:val="hu-HU"/>
        </w:rPr>
        <w:tab/>
      </w:r>
      <w:r w:rsidR="008C4696" w:rsidRPr="008C4696">
        <w:rPr>
          <w:rFonts w:ascii="Verdana" w:hAnsi="Verdana"/>
          <w:u w:val="dotted"/>
          <w:lang w:val="hu-HU"/>
        </w:rPr>
        <w:tab/>
      </w:r>
    </w:p>
    <w:p w14:paraId="0734B7DC" w14:textId="77777777" w:rsidR="00353A7A" w:rsidRPr="00E04F08" w:rsidRDefault="00353A7A" w:rsidP="00E04F08">
      <w:pPr>
        <w:tabs>
          <w:tab w:val="left" w:pos="2127"/>
          <w:tab w:val="left" w:pos="9072"/>
        </w:tabs>
        <w:spacing w:before="300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jogi személy, mint a TMTE jogi tagja között.</w:t>
      </w:r>
    </w:p>
    <w:p w14:paraId="0C7E1DEF" w14:textId="77777777" w:rsidR="00353A7A" w:rsidRPr="00E04F08" w:rsidRDefault="00353A7A">
      <w:pPr>
        <w:jc w:val="both"/>
        <w:rPr>
          <w:rFonts w:ascii="Verdana" w:hAnsi="Verdana"/>
          <w:lang w:val="hu-HU"/>
        </w:rPr>
      </w:pPr>
    </w:p>
    <w:p w14:paraId="5D4F1757" w14:textId="77777777" w:rsidR="00353A7A" w:rsidRPr="00E04F08" w:rsidRDefault="00353A7A">
      <w:pPr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Az egyesület a textil- és textilruházat, valamint a textiltisztítással összefüggő </w:t>
      </w:r>
      <w:proofErr w:type="gramStart"/>
      <w:r w:rsidRPr="00E04F08">
        <w:rPr>
          <w:rFonts w:ascii="Verdana" w:hAnsi="Verdana"/>
          <w:lang w:val="hu-HU"/>
        </w:rPr>
        <w:t xml:space="preserve">szakmákban  </w:t>
      </w:r>
      <w:r w:rsidRPr="00E04F08">
        <w:rPr>
          <w:rFonts w:ascii="Verdana" w:hAnsi="Verdana"/>
          <w:b/>
          <w:i/>
          <w:lang w:val="hu-HU"/>
        </w:rPr>
        <w:t>közhasznú</w:t>
      </w:r>
      <w:proofErr w:type="gramEnd"/>
      <w:r w:rsidRPr="00E04F08">
        <w:rPr>
          <w:rFonts w:ascii="Verdana" w:hAnsi="Verdana"/>
          <w:lang w:val="hu-HU"/>
        </w:rPr>
        <w:t xml:space="preserve"> tevékenységet folytat az alábbi területeken:</w:t>
      </w:r>
    </w:p>
    <w:p w14:paraId="3E3F4351" w14:textId="77777777" w:rsidR="00353A7A" w:rsidRPr="00E04F08" w:rsidRDefault="00353A7A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tudományos tevékenység, kutatás;</w:t>
      </w:r>
    </w:p>
    <w:p w14:paraId="1C0644AF" w14:textId="77777777" w:rsidR="00BB4072" w:rsidRPr="00E04F08" w:rsidRDefault="00BB4072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n</w:t>
      </w:r>
      <w:r w:rsidR="00353A7A" w:rsidRPr="00E04F08">
        <w:rPr>
          <w:rFonts w:ascii="Verdana" w:hAnsi="Verdana"/>
          <w:lang w:val="hu-HU"/>
        </w:rPr>
        <w:t xml:space="preserve">evelés és oktatás, </w:t>
      </w:r>
      <w:r w:rsidRPr="00E04F08">
        <w:rPr>
          <w:rFonts w:ascii="Verdana" w:hAnsi="Verdana"/>
          <w:lang w:val="hu-HU"/>
        </w:rPr>
        <w:t>felnőttoktatás;</w:t>
      </w:r>
    </w:p>
    <w:p w14:paraId="3785A147" w14:textId="77777777" w:rsidR="00353A7A" w:rsidRPr="00E04F08" w:rsidRDefault="00BB4072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ismeretterjesztés</w:t>
      </w:r>
      <w:r w:rsidR="00353A7A" w:rsidRPr="00E04F08">
        <w:rPr>
          <w:rFonts w:ascii="Verdana" w:hAnsi="Verdana"/>
          <w:lang w:val="hu-HU"/>
        </w:rPr>
        <w:t xml:space="preserve">;  </w:t>
      </w:r>
    </w:p>
    <w:p w14:paraId="1C88E102" w14:textId="77777777" w:rsidR="00353A7A" w:rsidRPr="00E04F08" w:rsidRDefault="00D9235F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szakmai </w:t>
      </w:r>
      <w:r w:rsidR="00353A7A" w:rsidRPr="00E04F08">
        <w:rPr>
          <w:rFonts w:ascii="Verdana" w:hAnsi="Verdana"/>
          <w:lang w:val="hu-HU"/>
        </w:rPr>
        <w:t>kulturális tevékenység;</w:t>
      </w:r>
    </w:p>
    <w:p w14:paraId="4A2CD6C1" w14:textId="77777777" w:rsidR="00353A7A" w:rsidRPr="00E04F08" w:rsidRDefault="00D9235F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szakmai </w:t>
      </w:r>
      <w:r w:rsidR="00353A7A" w:rsidRPr="00E04F08">
        <w:rPr>
          <w:rFonts w:ascii="Verdana" w:hAnsi="Verdana"/>
          <w:lang w:val="hu-HU"/>
        </w:rPr>
        <w:t xml:space="preserve">kulturális örökség megóvása;  </w:t>
      </w:r>
    </w:p>
    <w:p w14:paraId="35377977" w14:textId="77777777" w:rsidR="00353A7A" w:rsidRPr="00E04F08" w:rsidRDefault="00353A7A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fogyasztóvédelem;</w:t>
      </w:r>
    </w:p>
    <w:p w14:paraId="2C3B8B6B" w14:textId="77777777" w:rsidR="00353A7A" w:rsidRPr="00E04F08" w:rsidRDefault="00353A7A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környezetvédelem;  </w:t>
      </w:r>
    </w:p>
    <w:p w14:paraId="036062C3" w14:textId="77777777" w:rsidR="00353A7A" w:rsidRPr="00E04F08" w:rsidRDefault="00353A7A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euroatlanti integráció elősegítése;</w:t>
      </w:r>
    </w:p>
    <w:p w14:paraId="23B992FB" w14:textId="77777777" w:rsidR="00BB4072" w:rsidRPr="00E04F08" w:rsidRDefault="00BB4072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hátrányos helyzetű csoportok (a szakterületen foglalkoztatott nők) társadalmi esélyegyenlőségének elősegítése;</w:t>
      </w:r>
    </w:p>
    <w:p w14:paraId="21486D3E" w14:textId="77777777" w:rsidR="00353A7A" w:rsidRDefault="00BB4072" w:rsidP="00380B02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munkaerőpiacon hátrányos helyzetű rétegek képzésének és foglalkoztatásának elősegítése és a kapcsolódó szolgáltatások</w:t>
      </w:r>
      <w:r w:rsidR="00353A7A" w:rsidRPr="00E04F08">
        <w:rPr>
          <w:rFonts w:ascii="Verdana" w:hAnsi="Verdana"/>
          <w:lang w:val="hu-HU"/>
        </w:rPr>
        <w:t>.</w:t>
      </w:r>
    </w:p>
    <w:p w14:paraId="7293B6FE" w14:textId="77777777" w:rsidR="00B81D7C" w:rsidRDefault="00B81D7C" w:rsidP="00B81D7C">
      <w:pPr>
        <w:tabs>
          <w:tab w:val="left" w:pos="0"/>
        </w:tabs>
        <w:jc w:val="both"/>
        <w:rPr>
          <w:rFonts w:ascii="Verdana" w:hAnsi="Verdana"/>
          <w:lang w:val="hu-HU"/>
        </w:rPr>
      </w:pPr>
    </w:p>
    <w:p w14:paraId="27E01574" w14:textId="77777777" w:rsidR="00B81D7C" w:rsidRPr="00BB21C1" w:rsidRDefault="00B81D7C" w:rsidP="00B81D7C">
      <w:pPr>
        <w:tabs>
          <w:tab w:val="left" w:pos="0"/>
        </w:tabs>
        <w:jc w:val="both"/>
        <w:rPr>
          <w:rFonts w:ascii="Verdana" w:hAnsi="Verdana"/>
          <w:lang w:val="hu-HU"/>
        </w:rPr>
      </w:pPr>
      <w:r w:rsidRPr="00BB21C1">
        <w:rPr>
          <w:rFonts w:ascii="Verdana" w:hAnsi="Verdana"/>
          <w:lang w:val="hu-HU"/>
        </w:rPr>
        <w:t xml:space="preserve">A TMTE szakmai fórumot biztosít a textil és ruházatipari gyártással, feldolgozással (fonás, </w:t>
      </w:r>
      <w:proofErr w:type="gramStart"/>
      <w:r w:rsidRPr="00BB21C1">
        <w:rPr>
          <w:rFonts w:ascii="Verdana" w:hAnsi="Verdana"/>
          <w:lang w:val="hu-HU"/>
        </w:rPr>
        <w:t>szövés,  kikészítés</w:t>
      </w:r>
      <w:proofErr w:type="gramEnd"/>
      <w:r w:rsidRPr="00BB21C1">
        <w:rPr>
          <w:rFonts w:ascii="Verdana" w:hAnsi="Verdana"/>
          <w:lang w:val="hu-HU"/>
        </w:rPr>
        <w:t>, kötés, áru és kellékgyártása, konfekcionálás, textiltisztítás) illetve az ezzel  összefüggő szakterületen (oktatás, szolgáltatás, kereskedelem) működő közép</w:t>
      </w:r>
      <w:r w:rsidR="00BB21C1">
        <w:rPr>
          <w:rFonts w:ascii="Verdana" w:hAnsi="Verdana"/>
          <w:lang w:val="hu-HU"/>
        </w:rPr>
        <w:t>-</w:t>
      </w:r>
      <w:r w:rsidRPr="00BB21C1">
        <w:rPr>
          <w:rFonts w:ascii="Verdana" w:hAnsi="Verdana"/>
          <w:lang w:val="hu-HU"/>
        </w:rPr>
        <w:t xml:space="preserve"> illetve  felsőfokú szakképzettséggel rendelkező szakemberek, mint egyéni tagoknak és a  gazdálkodó szervezetek, mint jogi tagok képviselőinek.</w:t>
      </w:r>
    </w:p>
    <w:p w14:paraId="5AA3BB43" w14:textId="77777777" w:rsidR="0077698E" w:rsidRPr="00E04F08" w:rsidRDefault="0077698E" w:rsidP="00A94A68">
      <w:pPr>
        <w:tabs>
          <w:tab w:val="left" w:pos="0"/>
        </w:tabs>
        <w:jc w:val="both"/>
        <w:rPr>
          <w:rFonts w:ascii="Verdana" w:hAnsi="Verdana"/>
          <w:lang w:val="hu-HU"/>
        </w:rPr>
      </w:pPr>
    </w:p>
    <w:p w14:paraId="5653D50D" w14:textId="77777777" w:rsidR="007A4546" w:rsidRPr="00E04F08" w:rsidRDefault="00353A7A">
      <w:pPr>
        <w:jc w:val="both"/>
        <w:rPr>
          <w:rFonts w:ascii="Verdana" w:hAnsi="Verdana"/>
          <w:lang w:val="hu-HU"/>
        </w:rPr>
      </w:pPr>
      <w:r w:rsidRPr="002D6233">
        <w:rPr>
          <w:rFonts w:ascii="Verdana" w:hAnsi="Verdana"/>
          <w:b/>
          <w:lang w:val="hu-HU"/>
        </w:rPr>
        <w:t>A célok megvalósítása érdekében</w:t>
      </w:r>
      <w:r w:rsidR="00BB21C1">
        <w:rPr>
          <w:rFonts w:ascii="Verdana" w:hAnsi="Verdana"/>
          <w:b/>
          <w:lang w:val="hu-HU"/>
        </w:rPr>
        <w:t>, tagsági díj fejében a</w:t>
      </w:r>
      <w:r w:rsidRPr="002D6233">
        <w:rPr>
          <w:rFonts w:ascii="Verdana" w:hAnsi="Verdana"/>
          <w:b/>
          <w:lang w:val="hu-HU"/>
        </w:rPr>
        <w:t xml:space="preserve"> TMTE</w:t>
      </w:r>
      <w:r w:rsidR="00E50DD4">
        <w:rPr>
          <w:rFonts w:ascii="Verdana" w:hAnsi="Verdana"/>
          <w:b/>
          <w:lang w:val="hu-HU"/>
        </w:rPr>
        <w:t xml:space="preserve"> a mellékletben </w:t>
      </w:r>
      <w:r w:rsidR="006E376C">
        <w:rPr>
          <w:rFonts w:ascii="Verdana" w:hAnsi="Verdana"/>
          <w:b/>
          <w:lang w:val="hu-HU"/>
        </w:rPr>
        <w:t>részletezett</w:t>
      </w:r>
      <w:r w:rsidR="00E50DD4">
        <w:rPr>
          <w:rFonts w:ascii="Verdana" w:hAnsi="Verdana"/>
          <w:b/>
          <w:lang w:val="hu-HU"/>
        </w:rPr>
        <w:t xml:space="preserve"> </w:t>
      </w:r>
      <w:r w:rsidR="00E50DD4" w:rsidRPr="002D6233">
        <w:rPr>
          <w:rFonts w:ascii="Verdana" w:hAnsi="Verdana"/>
          <w:b/>
          <w:lang w:val="hu-HU"/>
        </w:rPr>
        <w:t>szolgáltatásait</w:t>
      </w:r>
      <w:r w:rsidR="00E50DD4">
        <w:rPr>
          <w:rFonts w:ascii="Verdana" w:hAnsi="Verdana"/>
          <w:b/>
          <w:lang w:val="hu-HU"/>
        </w:rPr>
        <w:t xml:space="preserve"> ajánlja fel, melyeket</w:t>
      </w:r>
      <w:r w:rsidR="006E376C">
        <w:rPr>
          <w:rFonts w:ascii="Verdana" w:hAnsi="Verdana"/>
          <w:b/>
          <w:lang w:val="hu-HU"/>
        </w:rPr>
        <w:t xml:space="preserve"> az Egyesület</w:t>
      </w:r>
      <w:r w:rsidR="00E50DD4">
        <w:rPr>
          <w:rFonts w:ascii="Verdana" w:hAnsi="Verdana"/>
          <w:b/>
          <w:lang w:val="hu-HU"/>
        </w:rPr>
        <w:t xml:space="preserve"> jogi tagja kedvezményes feltételekkel vehet igénybe</w:t>
      </w:r>
      <w:r w:rsidR="00F673E2">
        <w:rPr>
          <w:rFonts w:ascii="Verdana" w:hAnsi="Verdana"/>
          <w:b/>
          <w:lang w:val="hu-HU"/>
        </w:rPr>
        <w:t xml:space="preserve">.  </w:t>
      </w:r>
    </w:p>
    <w:p w14:paraId="69213A26" w14:textId="77777777" w:rsidR="002502DA" w:rsidRDefault="002502DA" w:rsidP="007A4546">
      <w:pPr>
        <w:tabs>
          <w:tab w:val="left" w:pos="4395"/>
        </w:tabs>
        <w:ind w:left="142" w:hanging="142"/>
        <w:jc w:val="both"/>
        <w:rPr>
          <w:rFonts w:ascii="Verdana" w:hAnsi="Verdana"/>
          <w:lang w:val="hu-HU"/>
        </w:rPr>
      </w:pPr>
    </w:p>
    <w:p w14:paraId="3AC0A942" w14:textId="77777777" w:rsidR="00F673E2" w:rsidRPr="00F673E2" w:rsidRDefault="00F673E2" w:rsidP="00F673E2">
      <w:pPr>
        <w:tabs>
          <w:tab w:val="left" w:pos="4395"/>
        </w:tabs>
        <w:ind w:left="142" w:hanging="142"/>
        <w:jc w:val="both"/>
        <w:rPr>
          <w:rFonts w:ascii="Verdana" w:hAnsi="Verdana"/>
          <w:lang w:val="hu-HU"/>
        </w:rPr>
      </w:pPr>
      <w:r w:rsidRPr="00F673E2">
        <w:rPr>
          <w:rFonts w:ascii="Verdana" w:hAnsi="Verdana"/>
          <w:lang w:val="hu-HU"/>
        </w:rPr>
        <w:t>A jogi tag:</w:t>
      </w:r>
    </w:p>
    <w:p w14:paraId="0C2A2092" w14:textId="77777777" w:rsidR="00F673E2" w:rsidRPr="00E04F08" w:rsidRDefault="00F673E2" w:rsidP="00F673E2">
      <w:pPr>
        <w:jc w:val="both"/>
        <w:rPr>
          <w:rFonts w:ascii="Verdana" w:hAnsi="Verdana"/>
          <w:lang w:val="hu-HU"/>
        </w:rPr>
      </w:pPr>
    </w:p>
    <w:p w14:paraId="4730417A" w14:textId="77777777" w:rsidR="00F673E2" w:rsidRDefault="00D67F84" w:rsidP="00F673E2">
      <w:pPr>
        <w:numPr>
          <w:ilvl w:val="0"/>
          <w:numId w:val="3"/>
        </w:numPr>
        <w:tabs>
          <w:tab w:val="clear" w:pos="1785"/>
          <w:tab w:val="num" w:pos="426"/>
        </w:tabs>
        <w:ind w:left="426"/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>j</w:t>
      </w:r>
      <w:r w:rsidR="00F673E2" w:rsidRPr="00E04F08">
        <w:rPr>
          <w:rFonts w:ascii="Verdana" w:hAnsi="Verdana"/>
          <w:lang w:val="hu-HU"/>
        </w:rPr>
        <w:t>ogosult</w:t>
      </w:r>
      <w:r>
        <w:rPr>
          <w:rFonts w:ascii="Verdana" w:hAnsi="Verdana"/>
          <w:lang w:val="hu-HU"/>
        </w:rPr>
        <w:t xml:space="preserve"> </w:t>
      </w:r>
      <w:r w:rsidR="00BC4403">
        <w:rPr>
          <w:rFonts w:ascii="Verdana" w:hAnsi="Verdana"/>
          <w:lang w:val="hu-HU"/>
        </w:rPr>
        <w:t xml:space="preserve">– </w:t>
      </w:r>
      <w:r>
        <w:rPr>
          <w:rFonts w:ascii="Verdana" w:hAnsi="Verdana"/>
          <w:lang w:val="hu-HU"/>
        </w:rPr>
        <w:t>tehát</w:t>
      </w:r>
      <w:r w:rsidR="00BC4403">
        <w:rPr>
          <w:rFonts w:ascii="Verdana" w:hAnsi="Verdana"/>
          <w:lang w:val="hu-HU"/>
        </w:rPr>
        <w:t xml:space="preserve"> </w:t>
      </w:r>
      <w:r>
        <w:rPr>
          <w:rFonts w:ascii="Verdana" w:hAnsi="Verdana"/>
          <w:lang w:val="hu-HU"/>
        </w:rPr>
        <w:t>-</w:t>
      </w:r>
      <w:r w:rsidR="00F673E2" w:rsidRPr="00E04F08">
        <w:rPr>
          <w:rFonts w:ascii="Verdana" w:hAnsi="Verdana"/>
          <w:lang w:val="hu-HU"/>
        </w:rPr>
        <w:t xml:space="preserve"> a </w:t>
      </w:r>
      <w:r w:rsidR="00F673E2">
        <w:rPr>
          <w:rFonts w:ascii="Verdana" w:hAnsi="Verdana"/>
          <w:lang w:val="hu-HU"/>
        </w:rPr>
        <w:t>mellékletben részletezett</w:t>
      </w:r>
      <w:r w:rsidR="00F673E2" w:rsidRPr="00E04F08">
        <w:rPr>
          <w:rFonts w:ascii="Verdana" w:hAnsi="Verdana"/>
          <w:lang w:val="hu-HU"/>
        </w:rPr>
        <w:t xml:space="preserve"> szolgáltatás</w:t>
      </w:r>
      <w:r w:rsidR="00F673E2">
        <w:rPr>
          <w:rFonts w:ascii="Verdana" w:hAnsi="Verdana"/>
          <w:lang w:val="hu-HU"/>
        </w:rPr>
        <w:t xml:space="preserve">ok </w:t>
      </w:r>
      <w:r w:rsidR="00F673E2" w:rsidRPr="00E04F08">
        <w:rPr>
          <w:rFonts w:ascii="Verdana" w:hAnsi="Verdana"/>
          <w:lang w:val="hu-HU"/>
        </w:rPr>
        <w:t>igénybevételére, a TMTE hazai és külföldi kapcsolatrendszeréből adódó lehetőségek kihasználására.</w:t>
      </w:r>
    </w:p>
    <w:p w14:paraId="214CC741" w14:textId="77777777" w:rsidR="00F673E2" w:rsidRDefault="00F673E2" w:rsidP="00F673E2">
      <w:pPr>
        <w:jc w:val="both"/>
        <w:rPr>
          <w:rFonts w:ascii="Verdana" w:hAnsi="Verdana"/>
          <w:lang w:val="hu-HU"/>
        </w:rPr>
      </w:pPr>
    </w:p>
    <w:p w14:paraId="1984CB9A" w14:textId="77777777" w:rsidR="00D67F84" w:rsidRDefault="00D67F84" w:rsidP="006B0401">
      <w:pPr>
        <w:numPr>
          <w:ilvl w:val="0"/>
          <w:numId w:val="3"/>
        </w:numPr>
        <w:tabs>
          <w:tab w:val="clear" w:pos="1785"/>
          <w:tab w:val="num" w:pos="426"/>
        </w:tabs>
        <w:ind w:left="426"/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>j</w:t>
      </w:r>
      <w:r w:rsidR="00F673E2">
        <w:rPr>
          <w:rFonts w:ascii="Verdana" w:hAnsi="Verdana"/>
          <w:lang w:val="hu-HU"/>
        </w:rPr>
        <w:t xml:space="preserve">ogosult az </w:t>
      </w:r>
      <w:r>
        <w:rPr>
          <w:rFonts w:ascii="Verdana" w:hAnsi="Verdana"/>
          <w:lang w:val="hu-HU"/>
        </w:rPr>
        <w:t>E</w:t>
      </w:r>
      <w:r w:rsidR="00F673E2">
        <w:rPr>
          <w:rFonts w:ascii="Verdana" w:hAnsi="Verdana"/>
          <w:lang w:val="hu-HU"/>
        </w:rPr>
        <w:t>gyesület tevékenységi körében meghatározott kapcsolattartó(k) megnevezésére, aki</w:t>
      </w:r>
      <w:r>
        <w:rPr>
          <w:rFonts w:ascii="Verdana" w:hAnsi="Verdana"/>
          <w:lang w:val="hu-HU"/>
        </w:rPr>
        <w:t>(</w:t>
      </w:r>
      <w:proofErr w:type="gramStart"/>
      <w:r w:rsidR="00F673E2">
        <w:rPr>
          <w:rFonts w:ascii="Verdana" w:hAnsi="Verdana"/>
          <w:lang w:val="hu-HU"/>
        </w:rPr>
        <w:t>k</w:t>
      </w:r>
      <w:r>
        <w:rPr>
          <w:rFonts w:ascii="Verdana" w:hAnsi="Verdana"/>
          <w:lang w:val="hu-HU"/>
        </w:rPr>
        <w:t>)</w:t>
      </w:r>
      <w:r w:rsidR="006B0401">
        <w:rPr>
          <w:rFonts w:ascii="Verdana" w:hAnsi="Verdana"/>
          <w:lang w:val="hu-HU"/>
        </w:rPr>
        <w:t xml:space="preserve"> </w:t>
      </w:r>
      <w:r w:rsidR="00F673E2">
        <w:rPr>
          <w:rFonts w:ascii="Verdana" w:hAnsi="Verdana"/>
          <w:lang w:val="hu-HU"/>
        </w:rPr>
        <w:t xml:space="preserve"> </w:t>
      </w:r>
      <w:r>
        <w:rPr>
          <w:rFonts w:ascii="Verdana" w:hAnsi="Verdana"/>
          <w:lang w:val="hu-HU"/>
        </w:rPr>
        <w:t>számára</w:t>
      </w:r>
      <w:proofErr w:type="gramEnd"/>
      <w:r w:rsidR="006B0401">
        <w:rPr>
          <w:rFonts w:ascii="Verdana" w:hAnsi="Verdana"/>
          <w:lang w:val="hu-HU"/>
        </w:rPr>
        <w:t xml:space="preserve"> </w:t>
      </w:r>
      <w:r w:rsidR="00F673E2">
        <w:rPr>
          <w:rFonts w:ascii="Verdana" w:hAnsi="Verdana"/>
          <w:lang w:val="hu-HU"/>
        </w:rPr>
        <w:t xml:space="preserve">a TMTE </w:t>
      </w:r>
      <w:r w:rsidR="006B0401">
        <w:rPr>
          <w:rFonts w:ascii="Verdana" w:hAnsi="Verdana"/>
          <w:lang w:val="hu-HU"/>
        </w:rPr>
        <w:t>a jogi tagság alapján járó információkat közvetlenül</w:t>
      </w:r>
      <w:r>
        <w:rPr>
          <w:rFonts w:ascii="Verdana" w:hAnsi="Verdana"/>
          <w:lang w:val="hu-HU"/>
        </w:rPr>
        <w:t xml:space="preserve"> is</w:t>
      </w:r>
      <w:r w:rsidR="006B0401">
        <w:rPr>
          <w:rFonts w:ascii="Verdana" w:hAnsi="Verdana"/>
          <w:lang w:val="hu-HU"/>
        </w:rPr>
        <w:t xml:space="preserve"> megküldi. </w:t>
      </w:r>
    </w:p>
    <w:p w14:paraId="16839542" w14:textId="77777777" w:rsidR="00D67F84" w:rsidRDefault="00D67F84" w:rsidP="00D67F84">
      <w:pPr>
        <w:jc w:val="both"/>
        <w:rPr>
          <w:rFonts w:ascii="Verdana" w:hAnsi="Verdana"/>
          <w:lang w:val="hu-HU"/>
        </w:rPr>
      </w:pPr>
    </w:p>
    <w:p w14:paraId="5101D54D" w14:textId="77777777" w:rsidR="00F673E2" w:rsidRDefault="00D67F84" w:rsidP="006B0401">
      <w:pPr>
        <w:numPr>
          <w:ilvl w:val="0"/>
          <w:numId w:val="3"/>
        </w:numPr>
        <w:tabs>
          <w:tab w:val="clear" w:pos="1785"/>
          <w:tab w:val="num" w:pos="426"/>
        </w:tabs>
        <w:ind w:left="426"/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lastRenderedPageBreak/>
        <w:t>vállalkozás/intézmény vezetője t</w:t>
      </w:r>
      <w:r w:rsidR="006B0401">
        <w:rPr>
          <w:rFonts w:ascii="Verdana" w:hAnsi="Verdana"/>
          <w:lang w:val="hu-HU"/>
        </w:rPr>
        <w:t xml:space="preserve">ámogatja a megjelölt munkatársak esetenkénti bekapcsolódását a TMTE munkájába, illetve </w:t>
      </w:r>
      <w:r>
        <w:rPr>
          <w:rFonts w:ascii="Verdana" w:hAnsi="Verdana"/>
          <w:lang w:val="hu-HU"/>
        </w:rPr>
        <w:t xml:space="preserve">alkalmanként </w:t>
      </w:r>
      <w:r w:rsidR="006B0401">
        <w:rPr>
          <w:rFonts w:ascii="Verdana" w:hAnsi="Verdana"/>
          <w:lang w:val="hu-HU"/>
        </w:rPr>
        <w:t xml:space="preserve">lehetővé </w:t>
      </w:r>
      <w:proofErr w:type="gramStart"/>
      <w:r w:rsidR="006B0401">
        <w:rPr>
          <w:rFonts w:ascii="Verdana" w:hAnsi="Verdana"/>
          <w:lang w:val="hu-HU"/>
        </w:rPr>
        <w:t>teszi  részvételüket</w:t>
      </w:r>
      <w:proofErr w:type="gramEnd"/>
      <w:r w:rsidR="006B0401">
        <w:rPr>
          <w:rFonts w:ascii="Verdana" w:hAnsi="Verdana"/>
          <w:lang w:val="hu-HU"/>
        </w:rPr>
        <w:t xml:space="preserve"> az </w:t>
      </w:r>
      <w:r>
        <w:rPr>
          <w:rFonts w:ascii="Verdana" w:hAnsi="Verdana"/>
          <w:lang w:val="hu-HU"/>
        </w:rPr>
        <w:t>E</w:t>
      </w:r>
      <w:r w:rsidR="006B0401">
        <w:rPr>
          <w:rFonts w:ascii="Verdana" w:hAnsi="Verdana"/>
          <w:lang w:val="hu-HU"/>
        </w:rPr>
        <w:t xml:space="preserve">gyesület szakmai rendezvényein. </w:t>
      </w:r>
    </w:p>
    <w:p w14:paraId="4E60BA05" w14:textId="77777777" w:rsidR="006B0401" w:rsidRDefault="006B0401" w:rsidP="006B0401">
      <w:pPr>
        <w:jc w:val="both"/>
        <w:rPr>
          <w:rFonts w:ascii="Verdana" w:hAnsi="Verdana"/>
          <w:lang w:val="hu-HU"/>
        </w:rPr>
      </w:pPr>
    </w:p>
    <w:p w14:paraId="6FCD43DB" w14:textId="33EF7D63" w:rsidR="00F673E2" w:rsidRPr="00E04F08" w:rsidRDefault="00D67F84" w:rsidP="00F673E2">
      <w:pPr>
        <w:numPr>
          <w:ilvl w:val="0"/>
          <w:numId w:val="4"/>
        </w:numPr>
        <w:tabs>
          <w:tab w:val="clear" w:pos="1785"/>
        </w:tabs>
        <w:ind w:left="426"/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>k</w:t>
      </w:r>
      <w:r w:rsidR="00F673E2" w:rsidRPr="00E04F08">
        <w:rPr>
          <w:rFonts w:ascii="Verdana" w:hAnsi="Verdana"/>
          <w:lang w:val="hu-HU"/>
        </w:rPr>
        <w:t xml:space="preserve">épviselője a </w:t>
      </w:r>
      <w:r w:rsidR="00024B05">
        <w:rPr>
          <w:rFonts w:ascii="Verdana" w:hAnsi="Verdana"/>
          <w:lang w:val="hu-HU"/>
        </w:rPr>
        <w:t>K</w:t>
      </w:r>
      <w:r w:rsidR="00F673E2" w:rsidRPr="00E04F08">
        <w:rPr>
          <w:rFonts w:ascii="Verdana" w:hAnsi="Verdana"/>
          <w:lang w:val="hu-HU"/>
        </w:rPr>
        <w:t>özgyűlésen</w:t>
      </w:r>
      <w:r w:rsidR="00F673E2">
        <w:rPr>
          <w:rFonts w:ascii="Verdana" w:hAnsi="Verdana"/>
          <w:lang w:val="hu-HU"/>
        </w:rPr>
        <w:t xml:space="preserve"> küldött útján képviselteti magát.</w:t>
      </w:r>
    </w:p>
    <w:p w14:paraId="30B113EF" w14:textId="77777777" w:rsidR="00F673E2" w:rsidRPr="00E04F08" w:rsidRDefault="00F673E2" w:rsidP="00F673E2">
      <w:pPr>
        <w:ind w:left="66"/>
        <w:jc w:val="both"/>
        <w:rPr>
          <w:rFonts w:ascii="Verdana" w:hAnsi="Verdana"/>
          <w:lang w:val="hu-HU"/>
        </w:rPr>
      </w:pPr>
    </w:p>
    <w:p w14:paraId="1456768B" w14:textId="77777777" w:rsidR="00F673E2" w:rsidRDefault="00D67F84" w:rsidP="00F673E2">
      <w:pPr>
        <w:numPr>
          <w:ilvl w:val="0"/>
          <w:numId w:val="4"/>
        </w:numPr>
        <w:tabs>
          <w:tab w:val="clear" w:pos="1785"/>
        </w:tabs>
        <w:ind w:left="426"/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>j</w:t>
      </w:r>
      <w:r w:rsidR="00F673E2" w:rsidRPr="00E04F08">
        <w:rPr>
          <w:rFonts w:ascii="Verdana" w:hAnsi="Verdana"/>
          <w:lang w:val="hu-HU"/>
        </w:rPr>
        <w:t xml:space="preserve">ogosult az </w:t>
      </w:r>
      <w:r>
        <w:rPr>
          <w:rFonts w:ascii="Verdana" w:hAnsi="Verdana"/>
          <w:lang w:val="hu-HU"/>
        </w:rPr>
        <w:t>E</w:t>
      </w:r>
      <w:r w:rsidR="00F673E2" w:rsidRPr="00E04F08">
        <w:rPr>
          <w:rFonts w:ascii="Verdana" w:hAnsi="Verdana"/>
          <w:lang w:val="hu-HU"/>
        </w:rPr>
        <w:t>gyesület életét és működését érintő kérdésekben a Közgyűlésnek, illetve a vezető testületnek észrevételt, javaslatot tenni.</w:t>
      </w:r>
    </w:p>
    <w:p w14:paraId="540E673F" w14:textId="77777777" w:rsidR="00BC4403" w:rsidRDefault="00BC4403" w:rsidP="00BC4403">
      <w:pPr>
        <w:jc w:val="both"/>
        <w:rPr>
          <w:rFonts w:ascii="Verdana" w:hAnsi="Verdana"/>
          <w:lang w:val="hu-HU"/>
        </w:rPr>
      </w:pPr>
    </w:p>
    <w:p w14:paraId="479BB0EE" w14:textId="77777777" w:rsidR="00BC4403" w:rsidRPr="00E04F08" w:rsidRDefault="00BC4403" w:rsidP="00F673E2">
      <w:pPr>
        <w:numPr>
          <w:ilvl w:val="0"/>
          <w:numId w:val="4"/>
        </w:numPr>
        <w:tabs>
          <w:tab w:val="clear" w:pos="1785"/>
        </w:tabs>
        <w:ind w:left="426"/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A jogi tag vállalja, hogy a TMTE-vel létesített tagsági viszonyt alapján </w:t>
      </w:r>
      <w:proofErr w:type="gramStart"/>
      <w:r>
        <w:rPr>
          <w:rFonts w:ascii="Verdana" w:hAnsi="Verdana"/>
          <w:lang w:val="hu-HU"/>
        </w:rPr>
        <w:t>honlapján  a</w:t>
      </w:r>
      <w:proofErr w:type="gramEnd"/>
      <w:r>
        <w:rPr>
          <w:rFonts w:ascii="Verdana" w:hAnsi="Verdana"/>
          <w:lang w:val="hu-HU"/>
        </w:rPr>
        <w:t xml:space="preserve"> TMTE log</w:t>
      </w:r>
      <w:r w:rsidR="00207E84">
        <w:rPr>
          <w:rFonts w:ascii="Verdana" w:hAnsi="Verdana"/>
          <w:lang w:val="hu-HU"/>
        </w:rPr>
        <w:t>ó</w:t>
      </w:r>
      <w:r>
        <w:rPr>
          <w:rFonts w:ascii="Verdana" w:hAnsi="Verdana"/>
          <w:lang w:val="hu-HU"/>
        </w:rPr>
        <w:t xml:space="preserve">ját a szerződés megkötésétől számított 30 napon belül szakmai együttműködő partnerként rámutató link formájában feltűnteti, ugyanakkor a TMTE is kötelezettséget vállal arra, hogy honlapjáról a jogi tag honlapja link kapcsolattal elérhető.    </w:t>
      </w:r>
    </w:p>
    <w:p w14:paraId="3ADF7A85" w14:textId="77777777" w:rsidR="00F673E2" w:rsidRPr="00E04F08" w:rsidRDefault="00F673E2" w:rsidP="00F673E2">
      <w:pPr>
        <w:ind w:left="66"/>
        <w:jc w:val="both"/>
        <w:rPr>
          <w:rFonts w:ascii="Verdana" w:hAnsi="Verdana"/>
          <w:lang w:val="hu-HU"/>
        </w:rPr>
      </w:pPr>
    </w:p>
    <w:p w14:paraId="2A6C14E9" w14:textId="77777777" w:rsidR="00D67F84" w:rsidRDefault="00D67F84" w:rsidP="00D67F84">
      <w:pPr>
        <w:ind w:left="66"/>
        <w:jc w:val="both"/>
        <w:rPr>
          <w:rFonts w:ascii="Verdana" w:hAnsi="Verdana"/>
          <w:lang w:val="hu-HU"/>
        </w:rPr>
      </w:pPr>
    </w:p>
    <w:p w14:paraId="0F6B0B42" w14:textId="77777777" w:rsidR="00F673E2" w:rsidRPr="00E04F08" w:rsidRDefault="00F673E2" w:rsidP="00D67F84">
      <w:pPr>
        <w:ind w:left="66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A jogi tag fizeti a </w:t>
      </w:r>
      <w:r w:rsidR="005C767E">
        <w:rPr>
          <w:rFonts w:ascii="Verdana" w:hAnsi="Verdana"/>
          <w:lang w:val="hu-HU"/>
        </w:rPr>
        <w:t>megállap</w:t>
      </w:r>
      <w:r w:rsidR="003E6BA4">
        <w:rPr>
          <w:rFonts w:ascii="Verdana" w:hAnsi="Verdana"/>
          <w:lang w:val="hu-HU"/>
        </w:rPr>
        <w:t xml:space="preserve">odás szerinti </w:t>
      </w:r>
      <w:r w:rsidR="002C1754" w:rsidRPr="00E04F08">
        <w:rPr>
          <w:rFonts w:ascii="Verdana" w:hAnsi="Verdana"/>
          <w:lang w:val="hu-HU"/>
        </w:rPr>
        <w:t>jogi tagdíjat</w:t>
      </w:r>
      <w:r w:rsidR="002C1754">
        <w:rPr>
          <w:rFonts w:ascii="Verdana" w:hAnsi="Verdana"/>
          <w:lang w:val="hu-HU"/>
        </w:rPr>
        <w:t>,</w:t>
      </w:r>
    </w:p>
    <w:p w14:paraId="189BA9F0" w14:textId="77777777" w:rsidR="00F673E2" w:rsidRDefault="00F673E2" w:rsidP="00F673E2">
      <w:pPr>
        <w:rPr>
          <w:lang w:val="hu-HU"/>
        </w:rPr>
      </w:pPr>
    </w:p>
    <w:p w14:paraId="26D31031" w14:textId="77777777" w:rsidR="00353A7A" w:rsidRDefault="00353A7A" w:rsidP="002502DA">
      <w:pPr>
        <w:tabs>
          <w:tab w:val="left" w:pos="4395"/>
        </w:tabs>
        <w:ind w:left="142" w:hanging="142"/>
        <w:jc w:val="both"/>
        <w:rPr>
          <w:rFonts w:ascii="Verdana" w:hAnsi="Verdana"/>
          <w:lang w:val="hu-HU"/>
        </w:rPr>
      </w:pPr>
    </w:p>
    <w:p w14:paraId="0A20DD87" w14:textId="77777777" w:rsidR="00353A7A" w:rsidRPr="00E04F08" w:rsidRDefault="003B76B9" w:rsidP="00346F11">
      <w:pPr>
        <w:tabs>
          <w:tab w:val="left" w:pos="3544"/>
        </w:tabs>
        <w:ind w:left="142" w:hanging="142"/>
        <w:jc w:val="center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évi </w:t>
      </w:r>
      <w:r w:rsidR="00E92A49">
        <w:rPr>
          <w:rFonts w:ascii="Verdana" w:hAnsi="Verdana"/>
          <w:lang w:val="hu-HU"/>
        </w:rPr>
        <w:t>…………………………………Ft</w:t>
      </w:r>
      <w:r w:rsidR="00667744">
        <w:rPr>
          <w:rFonts w:ascii="Verdana" w:hAnsi="Verdana"/>
          <w:lang w:val="hu-HU"/>
        </w:rPr>
        <w:t>-</w:t>
      </w:r>
      <w:r w:rsidR="00353A7A" w:rsidRPr="00E04F08">
        <w:rPr>
          <w:rFonts w:ascii="Verdana" w:hAnsi="Verdana"/>
          <w:lang w:val="hu-HU"/>
        </w:rPr>
        <w:t>ot,</w:t>
      </w:r>
    </w:p>
    <w:p w14:paraId="29DF4096" w14:textId="77777777" w:rsidR="00353A7A" w:rsidRPr="00E04F08" w:rsidRDefault="00353A7A">
      <w:pPr>
        <w:ind w:left="142" w:hanging="142"/>
        <w:jc w:val="both"/>
        <w:rPr>
          <w:rFonts w:ascii="Verdana" w:hAnsi="Verdana"/>
          <w:lang w:val="hu-HU"/>
        </w:rPr>
      </w:pPr>
    </w:p>
    <w:p w14:paraId="74BD8B56" w14:textId="77777777" w:rsidR="002C1754" w:rsidRDefault="002C1754">
      <w:pPr>
        <w:jc w:val="both"/>
        <w:rPr>
          <w:rFonts w:ascii="Verdana" w:hAnsi="Verdana"/>
          <w:lang w:val="hu-HU"/>
        </w:rPr>
      </w:pPr>
    </w:p>
    <w:p w14:paraId="26976212" w14:textId="77777777" w:rsidR="00353A7A" w:rsidRDefault="00353A7A">
      <w:pPr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melynek átutalásáról az </w:t>
      </w:r>
      <w:r w:rsidR="00D67F84">
        <w:rPr>
          <w:rFonts w:ascii="Verdana" w:hAnsi="Verdana"/>
          <w:lang w:val="hu-HU"/>
        </w:rPr>
        <w:t>E</w:t>
      </w:r>
      <w:r w:rsidRPr="00E04F08">
        <w:rPr>
          <w:rFonts w:ascii="Verdana" w:hAnsi="Verdana"/>
          <w:lang w:val="hu-HU"/>
        </w:rPr>
        <w:t>gyesület számlája alapján gondoskodik. A jogi tagdíj éves összege minden évben a KSH által közölt hivatalos infláció százalékával növelhető.</w:t>
      </w:r>
    </w:p>
    <w:p w14:paraId="189A21E3" w14:textId="77777777" w:rsidR="003B76B9" w:rsidRDefault="003B76B9">
      <w:pPr>
        <w:ind w:left="142" w:hanging="142"/>
        <w:jc w:val="both"/>
        <w:rPr>
          <w:rFonts w:ascii="Verdana" w:hAnsi="Verdana"/>
          <w:lang w:val="hu-HU"/>
        </w:rPr>
      </w:pPr>
    </w:p>
    <w:p w14:paraId="6C12B0AB" w14:textId="77777777" w:rsidR="00353A7A" w:rsidRPr="00E04F08" w:rsidRDefault="00353A7A">
      <w:pPr>
        <w:ind w:left="142" w:hanging="142"/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A megállapodás meghatározatlan időre szól.</w:t>
      </w:r>
    </w:p>
    <w:p w14:paraId="24107A99" w14:textId="77777777" w:rsidR="00353A7A" w:rsidRPr="00E04F08" w:rsidRDefault="00353A7A">
      <w:pPr>
        <w:ind w:left="142" w:hanging="142"/>
        <w:jc w:val="both"/>
        <w:rPr>
          <w:rFonts w:ascii="Verdana" w:hAnsi="Verdana"/>
          <w:lang w:val="hu-HU"/>
        </w:rPr>
      </w:pPr>
    </w:p>
    <w:p w14:paraId="273BF768" w14:textId="77777777" w:rsidR="00A014AF" w:rsidRPr="00E04F08" w:rsidRDefault="00353A7A" w:rsidP="00A014AF">
      <w:pPr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A tagság bármelyik fél részéről felmondható; a felmondási szándékot legalább 6 hónappal előbb írásban kell közölni. A tagdíjfizetési kötelezettség a felmondás érvénybeléptekor szűnik meg.</w:t>
      </w:r>
      <w:r w:rsidR="00A014AF" w:rsidRPr="00E04F08">
        <w:rPr>
          <w:rFonts w:ascii="Verdana" w:hAnsi="Verdana"/>
          <w:lang w:val="hu-HU"/>
        </w:rPr>
        <w:t xml:space="preserve"> A megállapodásban nem szabályozott kérdésekben PTK rendelkezései az irányadóak.</w:t>
      </w:r>
    </w:p>
    <w:p w14:paraId="428F109F" w14:textId="77777777" w:rsidR="00353A7A" w:rsidRPr="00E04F08" w:rsidRDefault="00353A7A">
      <w:pPr>
        <w:jc w:val="both"/>
        <w:rPr>
          <w:rFonts w:ascii="Verdana" w:hAnsi="Verdana"/>
          <w:lang w:val="hu-HU"/>
        </w:rPr>
      </w:pPr>
    </w:p>
    <w:p w14:paraId="057D7450" w14:textId="77777777" w:rsidR="002C1754" w:rsidRDefault="002C1754" w:rsidP="00A94A68">
      <w:pPr>
        <w:tabs>
          <w:tab w:val="left" w:pos="851"/>
          <w:tab w:val="left" w:pos="4253"/>
        </w:tabs>
        <w:jc w:val="both"/>
        <w:rPr>
          <w:rFonts w:ascii="Verdana" w:hAnsi="Verdana"/>
          <w:lang w:val="hu-HU"/>
        </w:rPr>
      </w:pPr>
    </w:p>
    <w:p w14:paraId="38E3DEA8" w14:textId="08E6A30B" w:rsidR="00353A7A" w:rsidRPr="00E04F08" w:rsidRDefault="00353A7A" w:rsidP="00A94A68">
      <w:pPr>
        <w:tabs>
          <w:tab w:val="left" w:pos="851"/>
          <w:tab w:val="left" w:pos="4253"/>
        </w:tabs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Dátum:</w:t>
      </w:r>
      <w:r w:rsidR="00365FAA">
        <w:rPr>
          <w:rFonts w:ascii="Verdana" w:hAnsi="Verdana"/>
          <w:lang w:val="hu-HU"/>
        </w:rPr>
        <w:t xml:space="preserve"> Budapest, 20</w:t>
      </w:r>
      <w:r w:rsidR="00077486">
        <w:rPr>
          <w:rFonts w:ascii="Verdana" w:hAnsi="Verdana"/>
          <w:lang w:val="hu-HU"/>
        </w:rPr>
        <w:t>2</w:t>
      </w:r>
      <w:r w:rsidR="00B75AF2">
        <w:rPr>
          <w:rFonts w:ascii="Verdana" w:hAnsi="Verdana"/>
          <w:lang w:val="hu-HU"/>
        </w:rPr>
        <w:t>4</w:t>
      </w:r>
      <w:r w:rsidR="00207E84">
        <w:rPr>
          <w:rFonts w:ascii="Verdana" w:hAnsi="Verdana"/>
          <w:lang w:val="hu-HU"/>
        </w:rPr>
        <w:t>.</w:t>
      </w:r>
      <w:r w:rsidR="00365FAA">
        <w:rPr>
          <w:rFonts w:ascii="Verdana" w:hAnsi="Verdana"/>
          <w:lang w:val="hu-HU"/>
        </w:rPr>
        <w:t xml:space="preserve"> </w:t>
      </w:r>
      <w:r w:rsidR="00024B05">
        <w:rPr>
          <w:rFonts w:ascii="Verdana" w:hAnsi="Verdana"/>
          <w:lang w:val="hu-HU"/>
        </w:rPr>
        <w:t>…………………………………………………………</w:t>
      </w:r>
    </w:p>
    <w:p w14:paraId="18E19259" w14:textId="77777777" w:rsidR="00353A7A" w:rsidRPr="00E04F08" w:rsidRDefault="00353A7A">
      <w:pPr>
        <w:jc w:val="both"/>
        <w:rPr>
          <w:rFonts w:ascii="Verdana" w:hAnsi="Verdana"/>
          <w:lang w:val="hu-HU"/>
        </w:rPr>
      </w:pPr>
    </w:p>
    <w:p w14:paraId="20B82678" w14:textId="77777777" w:rsidR="00A94A68" w:rsidRDefault="00A94A68" w:rsidP="00D168AA">
      <w:pPr>
        <w:tabs>
          <w:tab w:val="left" w:pos="426"/>
          <w:tab w:val="left" w:pos="2835"/>
          <w:tab w:val="left" w:pos="5954"/>
          <w:tab w:val="left" w:pos="8505"/>
        </w:tabs>
        <w:jc w:val="both"/>
        <w:rPr>
          <w:rFonts w:ascii="Verdana" w:hAnsi="Verdana"/>
          <w:lang w:val="hu-HU"/>
        </w:rPr>
      </w:pPr>
    </w:p>
    <w:p w14:paraId="53A87DAB" w14:textId="77777777" w:rsidR="006B0401" w:rsidRDefault="006B0401" w:rsidP="00D168AA">
      <w:pPr>
        <w:tabs>
          <w:tab w:val="left" w:pos="426"/>
          <w:tab w:val="left" w:pos="2835"/>
          <w:tab w:val="left" w:pos="5954"/>
          <w:tab w:val="left" w:pos="8505"/>
        </w:tabs>
        <w:jc w:val="both"/>
        <w:rPr>
          <w:rFonts w:ascii="Verdana" w:hAnsi="Verdana"/>
          <w:lang w:val="hu-HU"/>
        </w:rPr>
      </w:pPr>
    </w:p>
    <w:p w14:paraId="01E9EC2E" w14:textId="77777777" w:rsidR="002C1754" w:rsidRDefault="002C1754" w:rsidP="00A94A68">
      <w:pPr>
        <w:tabs>
          <w:tab w:val="left" w:pos="426"/>
          <w:tab w:val="left" w:pos="2835"/>
          <w:tab w:val="left" w:pos="5670"/>
          <w:tab w:val="left" w:pos="8931"/>
        </w:tabs>
        <w:jc w:val="both"/>
        <w:rPr>
          <w:rFonts w:ascii="Verdana" w:hAnsi="Verdana"/>
          <w:u w:val="single"/>
          <w:lang w:val="hu-HU"/>
        </w:rPr>
      </w:pPr>
    </w:p>
    <w:p w14:paraId="06165923" w14:textId="77777777" w:rsidR="00A94A68" w:rsidRPr="00A94A68" w:rsidRDefault="00A94A68" w:rsidP="00A94A68">
      <w:pPr>
        <w:tabs>
          <w:tab w:val="left" w:pos="426"/>
          <w:tab w:val="left" w:pos="2835"/>
          <w:tab w:val="left" w:pos="5670"/>
          <w:tab w:val="left" w:pos="8931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22663E94" w14:textId="77777777" w:rsidR="00353A7A" w:rsidRPr="00E04F08" w:rsidRDefault="00D168AA" w:rsidP="00D168AA">
      <w:pPr>
        <w:tabs>
          <w:tab w:val="left" w:pos="426"/>
          <w:tab w:val="left" w:pos="2835"/>
          <w:tab w:val="left" w:pos="5954"/>
          <w:tab w:val="left" w:pos="8505"/>
        </w:tabs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ab/>
        <w:t>TMTE képviselője</w:t>
      </w:r>
      <w:r w:rsidR="00353A7A" w:rsidRPr="00E04F08">
        <w:rPr>
          <w:rFonts w:ascii="Verdana" w:hAnsi="Verdana"/>
          <w:lang w:val="hu-HU"/>
        </w:rPr>
        <w:tab/>
      </w:r>
      <w:r w:rsidR="00353A7A" w:rsidRPr="00E04F08">
        <w:rPr>
          <w:rFonts w:ascii="Verdana" w:hAnsi="Verdana"/>
          <w:lang w:val="hu-HU"/>
        </w:rPr>
        <w:tab/>
        <w:t>jogi tag (cégszerű aláírás)</w:t>
      </w:r>
    </w:p>
    <w:p w14:paraId="477B7A57" w14:textId="77777777" w:rsidR="00353A7A" w:rsidRPr="00E04F08" w:rsidRDefault="00353A7A">
      <w:pPr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 </w:t>
      </w:r>
    </w:p>
    <w:p w14:paraId="62C837F7" w14:textId="77777777" w:rsidR="0000748D" w:rsidRDefault="0000748D">
      <w:pPr>
        <w:jc w:val="both"/>
        <w:rPr>
          <w:rFonts w:ascii="Verdana" w:hAnsi="Verdana"/>
          <w:b/>
          <w:lang w:val="hu-HU"/>
        </w:rPr>
      </w:pPr>
    </w:p>
    <w:p w14:paraId="67112A3E" w14:textId="208328FD" w:rsidR="00353A7A" w:rsidRPr="00383071" w:rsidRDefault="00353A7A">
      <w:pPr>
        <w:jc w:val="both"/>
        <w:rPr>
          <w:rFonts w:ascii="Verdana" w:hAnsi="Verdana"/>
          <w:b/>
          <w:lang w:val="hu-HU"/>
        </w:rPr>
      </w:pPr>
      <w:r w:rsidRPr="00383071">
        <w:rPr>
          <w:rFonts w:ascii="Verdana" w:hAnsi="Verdana"/>
          <w:b/>
          <w:lang w:val="hu-HU"/>
        </w:rPr>
        <w:t xml:space="preserve">Záradék:  </w:t>
      </w:r>
    </w:p>
    <w:p w14:paraId="188E6B63" w14:textId="77777777" w:rsidR="00383071" w:rsidRDefault="00383071">
      <w:pPr>
        <w:jc w:val="both"/>
        <w:rPr>
          <w:rFonts w:ascii="Verdana" w:hAnsi="Verdana"/>
          <w:lang w:val="hu-HU"/>
        </w:rPr>
      </w:pPr>
    </w:p>
    <w:p w14:paraId="46EDBE81" w14:textId="77777777" w:rsidR="00B336F5" w:rsidRDefault="00B336F5" w:rsidP="00B336F5">
      <w:pPr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 xml:space="preserve">A jogi tag </w:t>
      </w:r>
      <w:r>
        <w:rPr>
          <w:rFonts w:ascii="Verdana" w:hAnsi="Verdana"/>
          <w:lang w:val="hu-HU"/>
        </w:rPr>
        <w:t xml:space="preserve">felelős </w:t>
      </w:r>
      <w:r w:rsidRPr="00E04F08">
        <w:rPr>
          <w:rFonts w:ascii="Verdana" w:hAnsi="Verdana"/>
          <w:lang w:val="hu-HU"/>
        </w:rPr>
        <w:t>képviselője</w:t>
      </w:r>
      <w:r>
        <w:rPr>
          <w:rFonts w:ascii="Verdana" w:hAnsi="Verdana"/>
          <w:lang w:val="hu-HU"/>
        </w:rPr>
        <w:t xml:space="preserve"> (vállalkozás / intézmény vezetője):</w:t>
      </w:r>
    </w:p>
    <w:p w14:paraId="29B23A66" w14:textId="77777777" w:rsidR="00B336F5" w:rsidRPr="00E04F08" w:rsidRDefault="00B336F5" w:rsidP="00B336F5">
      <w:pPr>
        <w:jc w:val="both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 </w:t>
      </w:r>
    </w:p>
    <w:p w14:paraId="749D5795" w14:textId="302E5694" w:rsidR="00B336F5" w:rsidRPr="00197533" w:rsidRDefault="00B336F5" w:rsidP="00197533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Név</w:t>
      </w:r>
      <w:r>
        <w:rPr>
          <w:rFonts w:ascii="Verdana" w:hAnsi="Verdana"/>
          <w:lang w:val="hu-HU"/>
        </w:rPr>
        <w:t xml:space="preserve"> (1):</w:t>
      </w:r>
      <w:r>
        <w:rPr>
          <w:rFonts w:ascii="Verdana" w:hAnsi="Verdana"/>
          <w:lang w:val="hu-HU"/>
        </w:rPr>
        <w:tab/>
      </w:r>
      <w:r w:rsidR="00197533">
        <w:rPr>
          <w:rFonts w:ascii="Verdana" w:hAnsi="Verdana"/>
          <w:u w:val="single"/>
          <w:lang w:val="hu-HU"/>
        </w:rPr>
        <w:tab/>
      </w:r>
    </w:p>
    <w:p w14:paraId="0A94CD1B" w14:textId="77777777" w:rsidR="00B336F5" w:rsidRDefault="00B336F5" w:rsidP="00197533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098D2B7A" w14:textId="1300921C" w:rsidR="00B336F5" w:rsidRPr="00A94A68" w:rsidRDefault="00B336F5" w:rsidP="00197533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Beosztás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 w:rsidR="00197533"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 xml:space="preserve"> </w:t>
      </w:r>
    </w:p>
    <w:p w14:paraId="07C9904F" w14:textId="77777777" w:rsidR="00B336F5" w:rsidRPr="00E04F08" w:rsidRDefault="00B336F5" w:rsidP="00197533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5AB1E7E3" w14:textId="44578E6E" w:rsidR="00B336F5" w:rsidRPr="009D0F91" w:rsidRDefault="00B336F5" w:rsidP="009D0F91">
      <w:pPr>
        <w:tabs>
          <w:tab w:val="left" w:pos="1134"/>
          <w:tab w:val="left" w:pos="9025"/>
        </w:tabs>
        <w:jc w:val="both"/>
        <w:rPr>
          <w:rFonts w:ascii="Verdana" w:hAnsi="Verdana"/>
          <w:lang w:val="hu-HU"/>
        </w:rPr>
      </w:pPr>
      <w:r w:rsidRPr="00E04F08">
        <w:rPr>
          <w:rFonts w:ascii="Verdana" w:hAnsi="Verdana"/>
          <w:lang w:val="hu-HU"/>
        </w:rPr>
        <w:t>Telefon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 w:rsidR="009D0F91">
        <w:rPr>
          <w:rFonts w:ascii="Verdana" w:hAnsi="Verdana"/>
          <w:u w:val="single"/>
          <w:lang w:val="hu-HU"/>
        </w:rPr>
        <w:tab/>
      </w:r>
      <w:r w:rsidRPr="009D0F91">
        <w:rPr>
          <w:rFonts w:ascii="Verdana" w:hAnsi="Verdana"/>
          <w:lang w:val="hu-HU"/>
        </w:rPr>
        <w:tab/>
      </w:r>
      <w:r>
        <w:rPr>
          <w:rFonts w:ascii="Verdana" w:hAnsi="Verdana"/>
          <w:lang w:val="hu-HU"/>
        </w:rPr>
        <w:tab/>
      </w:r>
    </w:p>
    <w:p w14:paraId="5674C532" w14:textId="15E68813" w:rsidR="00B336F5" w:rsidRPr="00197533" w:rsidRDefault="00B336F5" w:rsidP="00197533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lang w:val="hu-HU"/>
        </w:rPr>
        <w:t>E-mail:</w:t>
      </w:r>
      <w:r>
        <w:rPr>
          <w:rFonts w:ascii="Verdana" w:hAnsi="Verdana"/>
          <w:lang w:val="hu-HU"/>
        </w:rPr>
        <w:tab/>
      </w:r>
      <w:r w:rsidR="00197533">
        <w:rPr>
          <w:rFonts w:ascii="Verdana" w:hAnsi="Verdana"/>
          <w:u w:val="single"/>
          <w:lang w:val="hu-HU"/>
        </w:rPr>
        <w:tab/>
      </w:r>
    </w:p>
    <w:p w14:paraId="58BDFB96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u w:val="single"/>
          <w:lang w:val="hu-HU"/>
        </w:rPr>
        <w:br w:type="page"/>
      </w:r>
    </w:p>
    <w:p w14:paraId="5D69A4B2" w14:textId="77777777" w:rsidR="00B336F5" w:rsidRDefault="00B336F5" w:rsidP="00B336F5">
      <w:pPr>
        <w:jc w:val="both"/>
        <w:rPr>
          <w:rFonts w:ascii="Verdana" w:hAnsi="Verdana"/>
          <w:lang w:val="hu-HU"/>
        </w:rPr>
      </w:pPr>
      <w:r w:rsidRPr="006B0401">
        <w:rPr>
          <w:rFonts w:ascii="Verdana" w:hAnsi="Verdana"/>
          <w:lang w:val="hu-HU"/>
        </w:rPr>
        <w:lastRenderedPageBreak/>
        <w:t>T</w:t>
      </w:r>
      <w:r>
        <w:rPr>
          <w:rFonts w:ascii="Verdana" w:hAnsi="Verdana"/>
          <w:lang w:val="hu-HU"/>
        </w:rPr>
        <w:t>ovábbi regisztrált kapcsolattartó(k),</w:t>
      </w:r>
      <w:r w:rsidRPr="00E04F08">
        <w:rPr>
          <w:rFonts w:ascii="Verdana" w:hAnsi="Verdana"/>
          <w:lang w:val="hu-HU"/>
        </w:rPr>
        <w:t xml:space="preserve"> aki</w:t>
      </w:r>
      <w:r>
        <w:rPr>
          <w:rFonts w:ascii="Verdana" w:hAnsi="Verdana"/>
          <w:lang w:val="hu-HU"/>
        </w:rPr>
        <w:t>(k)</w:t>
      </w:r>
      <w:r w:rsidRPr="00E04F08">
        <w:rPr>
          <w:rFonts w:ascii="Verdana" w:hAnsi="Verdana"/>
          <w:lang w:val="hu-HU"/>
        </w:rPr>
        <w:t xml:space="preserve"> nevére az Egyesület küldeményeit</w:t>
      </w:r>
      <w:r>
        <w:rPr>
          <w:rFonts w:ascii="Verdana" w:hAnsi="Verdana"/>
          <w:lang w:val="hu-HU"/>
        </w:rPr>
        <w:t xml:space="preserve"> közvetlenül is</w:t>
      </w:r>
      <w:r w:rsidRPr="00E04F08">
        <w:rPr>
          <w:rFonts w:ascii="Verdana" w:hAnsi="Verdana"/>
          <w:lang w:val="hu-HU"/>
        </w:rPr>
        <w:t xml:space="preserve"> </w:t>
      </w:r>
      <w:r>
        <w:rPr>
          <w:rFonts w:ascii="Verdana" w:hAnsi="Verdana"/>
          <w:lang w:val="hu-HU"/>
        </w:rPr>
        <w:t>eljuttatja (a maximális számuk a tagdíj kategóriájához kötött, lsd. „Melléklet”)</w:t>
      </w:r>
      <w:r w:rsidRPr="00E04F08">
        <w:rPr>
          <w:rFonts w:ascii="Verdana" w:hAnsi="Verdana"/>
          <w:lang w:val="hu-HU"/>
        </w:rPr>
        <w:t>:</w:t>
      </w:r>
    </w:p>
    <w:p w14:paraId="38E03122" w14:textId="77777777" w:rsidR="00B336F5" w:rsidRDefault="00B336F5" w:rsidP="00B336F5">
      <w:pPr>
        <w:jc w:val="both"/>
        <w:rPr>
          <w:rFonts w:ascii="Verdana" w:hAnsi="Verdana"/>
          <w:lang w:val="hu-HU"/>
        </w:rPr>
      </w:pPr>
    </w:p>
    <w:p w14:paraId="7FEB9D92" w14:textId="77777777" w:rsidR="002C0644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lang w:val="hu-HU"/>
        </w:rPr>
      </w:pPr>
    </w:p>
    <w:p w14:paraId="3A13B9AB" w14:textId="2B093318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Név</w:t>
      </w:r>
      <w:r>
        <w:rPr>
          <w:rFonts w:ascii="Verdana" w:hAnsi="Verdana"/>
          <w:lang w:val="hu-HU"/>
        </w:rPr>
        <w:t xml:space="preserve"> (2):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21C6AF43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5E3E6485" w14:textId="77777777" w:rsidR="002C0644" w:rsidRPr="00A94A68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Beosztás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 xml:space="preserve"> </w:t>
      </w:r>
    </w:p>
    <w:p w14:paraId="1AA33196" w14:textId="77777777" w:rsidR="002C0644" w:rsidRPr="00E04F08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01B21738" w14:textId="05D59D6D" w:rsidR="002C0644" w:rsidRPr="00A94A68" w:rsidRDefault="002C0644" w:rsidP="009D0F91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Telefon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  <w:t xml:space="preserve"> </w:t>
      </w:r>
      <w:r>
        <w:rPr>
          <w:rFonts w:ascii="Verdana" w:hAnsi="Verdana"/>
          <w:u w:val="single"/>
          <w:lang w:val="hu-HU"/>
        </w:rPr>
        <w:tab/>
      </w:r>
    </w:p>
    <w:p w14:paraId="28317D03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0D95A261" w14:textId="77777777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lang w:val="hu-HU"/>
        </w:rPr>
        <w:t>E-mail: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0BC9B17B" w14:textId="77777777" w:rsidR="00B336F5" w:rsidRDefault="00B336F5" w:rsidP="00B336F5">
      <w:pPr>
        <w:jc w:val="both"/>
        <w:rPr>
          <w:rFonts w:ascii="Verdana" w:hAnsi="Verdana"/>
          <w:lang w:val="hu-HU"/>
        </w:rPr>
      </w:pPr>
    </w:p>
    <w:p w14:paraId="53AA8423" w14:textId="3FF4B934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2A71DDED" w14:textId="77777777" w:rsidR="002C0644" w:rsidRDefault="002C0644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1AF9F9C9" w14:textId="1F815709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Név</w:t>
      </w:r>
      <w:r>
        <w:rPr>
          <w:rFonts w:ascii="Verdana" w:hAnsi="Verdana"/>
          <w:lang w:val="hu-HU"/>
        </w:rPr>
        <w:t xml:space="preserve"> (3):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02F0543D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58DC4ED2" w14:textId="77777777" w:rsidR="002C0644" w:rsidRPr="00A94A68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Beosztás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 xml:space="preserve"> </w:t>
      </w:r>
    </w:p>
    <w:p w14:paraId="16C8C402" w14:textId="77777777" w:rsidR="002C0644" w:rsidRPr="00E04F08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2F14328E" w14:textId="176C8AEB" w:rsidR="002C0644" w:rsidRPr="00A94A68" w:rsidRDefault="002C0644" w:rsidP="009D0F91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Telefon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34E44369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33FAD41C" w14:textId="77777777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lang w:val="hu-HU"/>
        </w:rPr>
        <w:t>E-mail: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1BE19C9B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394198D0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24902760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6D5BA55C" w14:textId="688D36E1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Név</w:t>
      </w:r>
      <w:r>
        <w:rPr>
          <w:rFonts w:ascii="Verdana" w:hAnsi="Verdana"/>
          <w:lang w:val="hu-HU"/>
        </w:rPr>
        <w:t xml:space="preserve"> (4):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6FE3B993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0E531FB0" w14:textId="77777777" w:rsidR="002C0644" w:rsidRPr="00A94A68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Beosztás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 xml:space="preserve"> </w:t>
      </w:r>
    </w:p>
    <w:p w14:paraId="25F349FA" w14:textId="77777777" w:rsidR="002C0644" w:rsidRPr="00E04F08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0169C7A7" w14:textId="1EB8D7B8" w:rsidR="002C0644" w:rsidRPr="00A94A68" w:rsidRDefault="002C0644" w:rsidP="009D0F91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Telefon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521CFE40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3D52BA03" w14:textId="77777777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lang w:val="hu-HU"/>
        </w:rPr>
        <w:t>E-mail: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77AF61A3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1E41A433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57450747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0C7F483B" w14:textId="6003E3FD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Név</w:t>
      </w:r>
      <w:r>
        <w:rPr>
          <w:rFonts w:ascii="Verdana" w:hAnsi="Verdana"/>
          <w:lang w:val="hu-HU"/>
        </w:rPr>
        <w:t xml:space="preserve"> (5):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0A02C7E5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27BB421B" w14:textId="77777777" w:rsidR="002C0644" w:rsidRPr="00A94A68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Beosztás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 xml:space="preserve"> </w:t>
      </w:r>
    </w:p>
    <w:p w14:paraId="55E3DC33" w14:textId="77777777" w:rsidR="002C0644" w:rsidRPr="00E04F08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21837AED" w14:textId="3C61774F" w:rsidR="002C0644" w:rsidRPr="00A94A68" w:rsidRDefault="002C0644" w:rsidP="009D0F91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Telefon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4C0FAD3D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1075E085" w14:textId="77777777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lang w:val="hu-HU"/>
        </w:rPr>
        <w:t>E-mail: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1137E637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2887987C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74F191FA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104E385B" w14:textId="51F2FDA5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Név</w:t>
      </w:r>
      <w:r>
        <w:rPr>
          <w:rFonts w:ascii="Verdana" w:hAnsi="Verdana"/>
          <w:lang w:val="hu-HU"/>
        </w:rPr>
        <w:t xml:space="preserve"> (6):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23D4AD90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31133120" w14:textId="77777777" w:rsidR="002C0644" w:rsidRPr="00A94A68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Beosztás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  <w:r>
        <w:rPr>
          <w:rFonts w:ascii="Verdana" w:hAnsi="Verdana"/>
          <w:lang w:val="hu-HU"/>
        </w:rPr>
        <w:t xml:space="preserve"> </w:t>
      </w:r>
    </w:p>
    <w:p w14:paraId="48505ADD" w14:textId="77777777" w:rsidR="002C0644" w:rsidRPr="00E04F08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4DBA99A4" w14:textId="7FDA8A83" w:rsidR="002C0644" w:rsidRPr="00A94A68" w:rsidRDefault="002C0644" w:rsidP="009D0F91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 w:rsidRPr="00E04F08">
        <w:rPr>
          <w:rFonts w:ascii="Verdana" w:hAnsi="Verdana"/>
          <w:lang w:val="hu-HU"/>
        </w:rPr>
        <w:t>Telefon</w:t>
      </w:r>
      <w:r>
        <w:rPr>
          <w:rFonts w:ascii="Verdana" w:hAnsi="Verdana"/>
          <w:lang w:val="hu-HU"/>
        </w:rPr>
        <w:t>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0AA4FBC1" w14:textId="77777777" w:rsidR="002C0644" w:rsidRDefault="002C0644" w:rsidP="002C0644">
      <w:pPr>
        <w:tabs>
          <w:tab w:val="left" w:pos="9025"/>
        </w:tabs>
        <w:jc w:val="both"/>
        <w:rPr>
          <w:rFonts w:ascii="Verdana" w:hAnsi="Verdana"/>
          <w:lang w:val="hu-HU"/>
        </w:rPr>
      </w:pPr>
    </w:p>
    <w:p w14:paraId="765AC00D" w14:textId="77777777" w:rsidR="002C0644" w:rsidRPr="00197533" w:rsidRDefault="002C0644" w:rsidP="002C0644">
      <w:pPr>
        <w:tabs>
          <w:tab w:val="left" w:pos="1134"/>
          <w:tab w:val="left" w:pos="9025"/>
        </w:tabs>
        <w:jc w:val="both"/>
        <w:rPr>
          <w:rFonts w:ascii="Verdana" w:hAnsi="Verdana"/>
          <w:u w:val="single"/>
          <w:lang w:val="hu-HU"/>
        </w:rPr>
      </w:pPr>
      <w:r>
        <w:rPr>
          <w:rFonts w:ascii="Verdana" w:hAnsi="Verdana"/>
          <w:lang w:val="hu-HU"/>
        </w:rPr>
        <w:t>E-mail:</w:t>
      </w:r>
      <w:r>
        <w:rPr>
          <w:rFonts w:ascii="Verdana" w:hAnsi="Verdana"/>
          <w:lang w:val="hu-HU"/>
        </w:rPr>
        <w:tab/>
      </w:r>
      <w:r>
        <w:rPr>
          <w:rFonts w:ascii="Verdana" w:hAnsi="Verdana"/>
          <w:u w:val="single"/>
          <w:lang w:val="hu-HU"/>
        </w:rPr>
        <w:tab/>
      </w:r>
    </w:p>
    <w:p w14:paraId="4A571BF2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0AD7E304" w14:textId="77777777" w:rsidR="00B336F5" w:rsidRDefault="00B336F5" w:rsidP="00B336F5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172CCA9A" w14:textId="224AE5F7" w:rsidR="002C0644" w:rsidRDefault="002C0644">
      <w:pPr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br w:type="page"/>
      </w:r>
    </w:p>
    <w:p w14:paraId="603FA34E" w14:textId="71F97536" w:rsidR="00975857" w:rsidRPr="00975857" w:rsidRDefault="00975857" w:rsidP="00975857">
      <w:pPr>
        <w:jc w:val="right"/>
        <w:rPr>
          <w:rFonts w:ascii="Verdana" w:hAnsi="Verdana"/>
          <w:b/>
          <w:u w:val="single"/>
          <w:lang w:val="hu-HU"/>
        </w:rPr>
      </w:pPr>
      <w:r w:rsidRPr="00975857">
        <w:rPr>
          <w:rFonts w:ascii="Verdana" w:hAnsi="Verdana"/>
          <w:b/>
          <w:u w:val="single"/>
          <w:lang w:val="hu-HU"/>
        </w:rPr>
        <w:lastRenderedPageBreak/>
        <w:t>MELLÉKLET JOGI TAGSÁGI MEGÁLLAPODÁSHOZ</w:t>
      </w:r>
    </w:p>
    <w:p w14:paraId="0468D93B" w14:textId="77777777" w:rsidR="00975857" w:rsidRPr="00975857" w:rsidRDefault="00975857" w:rsidP="004621CA">
      <w:pPr>
        <w:jc w:val="both"/>
        <w:rPr>
          <w:rFonts w:ascii="Verdana" w:hAnsi="Verdana"/>
          <w:u w:val="single"/>
          <w:lang w:val="hu-HU"/>
        </w:rPr>
      </w:pPr>
    </w:p>
    <w:p w14:paraId="6A90391B" w14:textId="77777777" w:rsidR="004621CA" w:rsidRPr="002D6233" w:rsidRDefault="00975857" w:rsidP="00347161">
      <w:pPr>
        <w:jc w:val="both"/>
        <w:rPr>
          <w:rFonts w:ascii="Verdana" w:hAnsi="Verdana"/>
          <w:b/>
          <w:lang w:val="hu-HU"/>
        </w:rPr>
      </w:pPr>
      <w:r>
        <w:rPr>
          <w:rFonts w:ascii="Verdana" w:hAnsi="Verdana"/>
          <w:b/>
          <w:lang w:val="hu-HU"/>
        </w:rPr>
        <w:t>JOGI TAGJA számára a</w:t>
      </w:r>
      <w:r w:rsidR="004621CA" w:rsidRPr="002D6233">
        <w:rPr>
          <w:rFonts w:ascii="Verdana" w:hAnsi="Verdana"/>
          <w:b/>
          <w:lang w:val="hu-HU"/>
        </w:rPr>
        <w:t xml:space="preserve"> TMTE a következő tevékenységeit ajánlja, illetve kedvezményes feltételekkel az alábbi szolgáltatás</w:t>
      </w:r>
      <w:r>
        <w:rPr>
          <w:rFonts w:ascii="Verdana" w:hAnsi="Verdana"/>
          <w:b/>
          <w:lang w:val="hu-HU"/>
        </w:rPr>
        <w:t>ok</w:t>
      </w:r>
      <w:r w:rsidR="00FF6ED3">
        <w:rPr>
          <w:rFonts w:ascii="Verdana" w:hAnsi="Verdana"/>
          <w:b/>
          <w:lang w:val="hu-HU"/>
        </w:rPr>
        <w:t>a</w:t>
      </w:r>
      <w:r>
        <w:rPr>
          <w:rFonts w:ascii="Verdana" w:hAnsi="Verdana"/>
          <w:b/>
          <w:lang w:val="hu-HU"/>
        </w:rPr>
        <w:t>t</w:t>
      </w:r>
      <w:r w:rsidR="00FF6ED3">
        <w:rPr>
          <w:rFonts w:ascii="Verdana" w:hAnsi="Verdana"/>
          <w:b/>
          <w:lang w:val="hu-HU"/>
        </w:rPr>
        <w:t xml:space="preserve"> nyújtja</w:t>
      </w:r>
      <w:r w:rsidR="004621CA" w:rsidRPr="002D6233">
        <w:rPr>
          <w:rFonts w:ascii="Verdana" w:hAnsi="Verdana"/>
          <w:b/>
          <w:lang w:val="hu-HU"/>
        </w:rPr>
        <w:t>:</w:t>
      </w:r>
    </w:p>
    <w:p w14:paraId="39EBBA91" w14:textId="77777777" w:rsidR="004621CA" w:rsidRPr="00E04F08" w:rsidRDefault="004621CA" w:rsidP="004621CA">
      <w:pPr>
        <w:jc w:val="both"/>
        <w:rPr>
          <w:rFonts w:ascii="Verdana" w:hAnsi="Verdana"/>
          <w:lang w:val="hu-H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4"/>
        <w:gridCol w:w="1984"/>
      </w:tblGrid>
      <w:tr w:rsidR="00F729B6" w:rsidRPr="008F580A" w14:paraId="744CBD69" w14:textId="77777777">
        <w:tc>
          <w:tcPr>
            <w:tcW w:w="1844" w:type="dxa"/>
          </w:tcPr>
          <w:p w14:paraId="23612CE3" w14:textId="77777777" w:rsidR="00F729B6" w:rsidRPr="008F580A" w:rsidRDefault="00F729B6" w:rsidP="00F2222A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Tevékenység</w:t>
            </w:r>
            <w:r w:rsidR="004A482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i körök</w:t>
            </w:r>
          </w:p>
        </w:tc>
        <w:tc>
          <w:tcPr>
            <w:tcW w:w="5244" w:type="dxa"/>
          </w:tcPr>
          <w:p w14:paraId="6203BCA1" w14:textId="77777777" w:rsidR="00F729B6" w:rsidRPr="008F580A" w:rsidRDefault="00F729B6" w:rsidP="00F2222A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Tevékenység</w:t>
            </w:r>
            <w:r w:rsidR="00EE6F7F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 / szolgáltatás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 tartalma</w:t>
            </w:r>
          </w:p>
        </w:tc>
        <w:tc>
          <w:tcPr>
            <w:tcW w:w="1984" w:type="dxa"/>
          </w:tcPr>
          <w:p w14:paraId="44686739" w14:textId="77777777" w:rsidR="00F729B6" w:rsidRPr="008F580A" w:rsidRDefault="004A4826" w:rsidP="00F2222A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Szolgáltatások</w:t>
            </w:r>
            <w:r w:rsidR="00FD7EB0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, k</w:t>
            </w:r>
            <w:r w:rsidR="00EE6F7F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edvezmények</w:t>
            </w:r>
            <w:r w:rsidR="00E74BF5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 </w:t>
            </w:r>
            <w:r w:rsidR="00EE6F7F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jogi </w:t>
            </w:r>
            <w:r w:rsidR="00F729B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tagoknak</w:t>
            </w:r>
          </w:p>
        </w:tc>
      </w:tr>
      <w:tr w:rsidR="00F729B6" w:rsidRPr="008F580A" w14:paraId="5F183A91" w14:textId="77777777">
        <w:tc>
          <w:tcPr>
            <w:tcW w:w="1844" w:type="dxa"/>
          </w:tcPr>
          <w:p w14:paraId="549D87B7" w14:textId="77777777" w:rsidR="00F729B6" w:rsidRPr="008F580A" w:rsidRDefault="00F729B6" w:rsidP="003119AE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EDUTEX - Felnőttképzés</w:t>
            </w:r>
          </w:p>
        </w:tc>
        <w:tc>
          <w:tcPr>
            <w:tcW w:w="5244" w:type="dxa"/>
          </w:tcPr>
          <w:p w14:paraId="3A6C4B67" w14:textId="55BB3D53" w:rsidR="00F729B6" w:rsidRPr="008F580A" w:rsidRDefault="00024B05" w:rsidP="008F580A">
            <w:pPr>
              <w:jc w:val="both"/>
              <w:rPr>
                <w:rFonts w:ascii="Verdana" w:hAnsi="Verdana" w:cs="Arial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iCs/>
                <w:sz w:val="18"/>
                <w:szCs w:val="18"/>
                <w:lang w:val="hu-HU"/>
              </w:rPr>
              <w:t>Bejelentett, illetve e</w:t>
            </w:r>
            <w:r w:rsidR="0090555B">
              <w:rPr>
                <w:rFonts w:ascii="Verdana" w:hAnsi="Verdana" w:cs="Arial"/>
                <w:iCs/>
                <w:sz w:val="18"/>
                <w:szCs w:val="18"/>
                <w:lang w:val="hu-HU"/>
              </w:rPr>
              <w:t xml:space="preserve">ngedéllyel </w:t>
            </w:r>
            <w:r w:rsidR="00F729B6" w:rsidRPr="008F580A">
              <w:rPr>
                <w:rFonts w:ascii="Verdana" w:hAnsi="Verdana" w:cs="Arial"/>
                <w:iCs/>
                <w:sz w:val="18"/>
                <w:szCs w:val="18"/>
                <w:lang w:val="hu-HU"/>
              </w:rPr>
              <w:t>rendelkező felnőttképz</w:t>
            </w:r>
            <w:r>
              <w:rPr>
                <w:rFonts w:ascii="Verdana" w:hAnsi="Verdana" w:cs="Arial"/>
                <w:iCs/>
                <w:sz w:val="18"/>
                <w:szCs w:val="18"/>
                <w:lang w:val="hu-HU"/>
              </w:rPr>
              <w:t>őként</w:t>
            </w:r>
            <w:r w:rsidR="00F729B6" w:rsidRPr="008F580A">
              <w:rPr>
                <w:rFonts w:ascii="Verdana" w:hAnsi="Verdana" w:cs="Arial"/>
                <w:iCs/>
                <w:sz w:val="18"/>
                <w:szCs w:val="18"/>
                <w:lang w:val="hu-HU"/>
              </w:rPr>
              <w:t xml:space="preserve"> </w:t>
            </w:r>
            <w:r w:rsidRPr="008C23F0">
              <w:rPr>
                <w:rFonts w:ascii="Verdana" w:hAnsi="Verdana" w:cs="Arial"/>
                <w:b/>
                <w:bCs/>
                <w:iCs/>
                <w:sz w:val="18"/>
                <w:szCs w:val="18"/>
                <w:lang w:val="hu-HU"/>
              </w:rPr>
              <w:t>s</w:t>
            </w:r>
            <w:r w:rsidR="00077486" w:rsidRPr="008C23F0">
              <w:rPr>
                <w:rFonts w:ascii="Verdana" w:hAnsi="Verdana" w:cs="Arial"/>
                <w:b/>
                <w:bCs/>
                <w:iCs/>
                <w:sz w:val="18"/>
                <w:szCs w:val="18"/>
                <w:lang w:val="hu-HU"/>
              </w:rPr>
              <w:t>z</w:t>
            </w:r>
            <w:r w:rsidR="00077486">
              <w:rPr>
                <w:rFonts w:ascii="Verdana" w:hAnsi="Verdana" w:cs="Arial"/>
                <w:b/>
                <w:iCs/>
                <w:sz w:val="18"/>
                <w:szCs w:val="18"/>
                <w:lang w:val="hu-HU"/>
              </w:rPr>
              <w:t>akképesítő</w:t>
            </w:r>
            <w:r w:rsidR="00F729B6" w:rsidRPr="008F580A">
              <w:rPr>
                <w:rFonts w:ascii="Verdana" w:hAnsi="Verdana" w:cs="Arial"/>
                <w:b/>
                <w:iCs/>
                <w:sz w:val="18"/>
                <w:szCs w:val="18"/>
                <w:lang w:val="hu-HU"/>
              </w:rPr>
              <w:t xml:space="preserve"> képzések</w:t>
            </w:r>
            <w:r w:rsidR="00F729B6" w:rsidRPr="008F580A">
              <w:rPr>
                <w:rFonts w:ascii="Verdana" w:hAnsi="Verdana" w:cs="Arial"/>
                <w:iCs/>
                <w:sz w:val="18"/>
                <w:szCs w:val="18"/>
                <w:lang w:val="hu-HU"/>
              </w:rPr>
              <w:t xml:space="preserve">, </w:t>
            </w:r>
            <w:r w:rsidR="00F729B6" w:rsidRPr="008F580A">
              <w:rPr>
                <w:rFonts w:ascii="Verdana" w:hAnsi="Verdana" w:cs="Arial"/>
                <w:b/>
                <w:iCs/>
                <w:sz w:val="18"/>
                <w:szCs w:val="18"/>
                <w:lang w:val="hu-HU"/>
              </w:rPr>
              <w:t>s</w:t>
            </w:r>
            <w:r w:rsidR="00F729B6" w:rsidRPr="008F580A">
              <w:rPr>
                <w:rFonts w:ascii="Verdana" w:hAnsi="Verdana" w:cs="Arial"/>
                <w:b/>
                <w:sz w:val="18"/>
                <w:szCs w:val="18"/>
                <w:lang w:val="hu-HU"/>
              </w:rPr>
              <w:t xml:space="preserve">zakmai át- és továbbképző tanfolyamok szervezése, </w:t>
            </w:r>
            <w:r w:rsidR="008C23F0">
              <w:rPr>
                <w:rFonts w:ascii="Verdana" w:hAnsi="Verdana" w:cs="Arial"/>
                <w:b/>
                <w:sz w:val="18"/>
                <w:szCs w:val="18"/>
                <w:lang w:val="hu-HU"/>
              </w:rPr>
              <w:t xml:space="preserve">blended-learning típusú </w:t>
            </w:r>
            <w:r w:rsidR="00F729B6" w:rsidRPr="008F580A">
              <w:rPr>
                <w:rFonts w:ascii="Verdana" w:hAnsi="Verdana" w:cs="Arial"/>
                <w:b/>
                <w:sz w:val="18"/>
                <w:szCs w:val="18"/>
                <w:lang w:val="hu-HU"/>
              </w:rPr>
              <w:t>távoktatás</w:t>
            </w:r>
            <w:r w:rsidR="008C23F0">
              <w:rPr>
                <w:rFonts w:ascii="Verdana" w:hAnsi="Verdana" w:cs="Arial"/>
                <w:b/>
                <w:sz w:val="18"/>
                <w:szCs w:val="18"/>
                <w:lang w:val="hu-HU"/>
              </w:rPr>
              <w:t>i programok lebonyolítása</w:t>
            </w:r>
            <w:r w:rsidR="00F729B6" w:rsidRPr="008F580A">
              <w:rPr>
                <w:rFonts w:ascii="Verdana" w:hAnsi="Verdana" w:cs="Arial"/>
                <w:b/>
                <w:sz w:val="18"/>
                <w:szCs w:val="18"/>
                <w:lang w:val="hu-HU"/>
              </w:rPr>
              <w:t xml:space="preserve"> </w:t>
            </w:r>
            <w:r w:rsidR="0090555B">
              <w:rPr>
                <w:rFonts w:ascii="Verdana" w:hAnsi="Verdana" w:cs="Arial"/>
                <w:b/>
                <w:sz w:val="18"/>
                <w:szCs w:val="18"/>
                <w:lang w:val="hu-HU"/>
              </w:rPr>
              <w:t xml:space="preserve">elsősorban </w:t>
            </w:r>
            <w:r w:rsidR="00F729B6" w:rsidRPr="008F580A">
              <w:rPr>
                <w:rFonts w:ascii="Verdana" w:hAnsi="Verdana" w:cs="Arial"/>
                <w:b/>
                <w:sz w:val="18"/>
                <w:szCs w:val="18"/>
                <w:lang w:val="hu-HU"/>
              </w:rPr>
              <w:t>a textil-, a ruházati és a textiltisztító szakterülete</w:t>
            </w:r>
            <w:r w:rsidR="008C23F0">
              <w:rPr>
                <w:rFonts w:ascii="Verdana" w:hAnsi="Verdana" w:cs="Arial"/>
                <w:b/>
                <w:sz w:val="18"/>
                <w:szCs w:val="18"/>
                <w:lang w:val="hu-HU"/>
              </w:rPr>
              <w:t>ke</w:t>
            </w:r>
            <w:r w:rsidR="00F729B6" w:rsidRPr="008F580A">
              <w:rPr>
                <w:rFonts w:ascii="Verdana" w:hAnsi="Verdana" w:cs="Arial"/>
                <w:b/>
                <w:sz w:val="18"/>
                <w:szCs w:val="18"/>
                <w:lang w:val="hu-HU"/>
              </w:rPr>
              <w:t>n</w:t>
            </w:r>
            <w:r w:rsidR="00F729B6" w:rsidRPr="008F580A">
              <w:rPr>
                <w:rFonts w:ascii="Verdana" w:hAnsi="Verdana" w:cs="Arial"/>
                <w:sz w:val="18"/>
                <w:szCs w:val="18"/>
                <w:lang w:val="hu-HU"/>
              </w:rPr>
              <w:t xml:space="preserve">. </w:t>
            </w:r>
          </w:p>
          <w:p w14:paraId="679572AD" w14:textId="77777777" w:rsidR="00306B9D" w:rsidRPr="008F580A" w:rsidRDefault="00F729B6" w:rsidP="008F580A">
            <w:pPr>
              <w:jc w:val="both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 w:cs="Arial"/>
                <w:sz w:val="18"/>
                <w:szCs w:val="18"/>
                <w:lang w:val="hu-HU"/>
              </w:rPr>
              <w:t>Felmérések készítése, munkaerő piaci szolgáltatások végzése.</w:t>
            </w:r>
            <w:r w:rsidR="00306B9D" w:rsidRPr="008F580A">
              <w:rPr>
                <w:rFonts w:ascii="Verdana" w:hAnsi="Verdana" w:cs="Arial"/>
                <w:sz w:val="18"/>
                <w:szCs w:val="18"/>
                <w:lang w:val="hu-HU"/>
              </w:rPr>
              <w:t xml:space="preserve"> </w:t>
            </w:r>
          </w:p>
          <w:p w14:paraId="6B5D42E4" w14:textId="77777777" w:rsidR="00F729B6" w:rsidRPr="008F580A" w:rsidRDefault="00306B9D" w:rsidP="008F580A">
            <w:pPr>
              <w:jc w:val="both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 w:cs="Arial"/>
                <w:sz w:val="18"/>
                <w:szCs w:val="18"/>
                <w:lang w:val="hu-HU"/>
              </w:rPr>
              <w:t>Igény szerint, cégre szabott</w:t>
            </w:r>
            <w:r w:rsidR="007B1633">
              <w:rPr>
                <w:rFonts w:ascii="Verdana" w:hAnsi="Verdana" w:cs="Arial"/>
                <w:sz w:val="18"/>
                <w:szCs w:val="18"/>
                <w:lang w:val="hu-HU"/>
              </w:rPr>
              <w:t>,</w:t>
            </w:r>
            <w:r w:rsidRPr="008F580A">
              <w:rPr>
                <w:rFonts w:ascii="Verdana" w:hAnsi="Verdana" w:cs="Arial"/>
                <w:sz w:val="18"/>
                <w:szCs w:val="18"/>
                <w:lang w:val="hu-HU"/>
              </w:rPr>
              <w:t xml:space="preserve"> </w:t>
            </w:r>
            <w:r w:rsidR="00F729B6" w:rsidRPr="008F580A">
              <w:rPr>
                <w:rFonts w:ascii="Verdana" w:hAnsi="Verdana"/>
                <w:sz w:val="18"/>
                <w:szCs w:val="18"/>
                <w:lang w:val="hu-HU"/>
              </w:rPr>
              <w:t>szakmai tematiká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val </w:t>
            </w:r>
            <w:r w:rsidR="00F729B6" w:rsidRPr="008F580A">
              <w:rPr>
                <w:rFonts w:ascii="Verdana" w:hAnsi="Verdana"/>
                <w:sz w:val="18"/>
                <w:szCs w:val="18"/>
                <w:lang w:val="hu-HU"/>
              </w:rPr>
              <w:t>képzések lebonyolítása a vállalkozások sz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ékhelyén</w:t>
            </w:r>
            <w:r w:rsidR="00F729B6"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. </w:t>
            </w:r>
          </w:p>
        </w:tc>
        <w:tc>
          <w:tcPr>
            <w:tcW w:w="1984" w:type="dxa"/>
          </w:tcPr>
          <w:p w14:paraId="73DC222E" w14:textId="77777777" w:rsidR="00F729B6" w:rsidRPr="008F580A" w:rsidRDefault="00F729B6" w:rsidP="005F71B5">
            <w:pPr>
              <w:rPr>
                <w:rFonts w:ascii="Verdana" w:hAnsi="Verdana" w:cs="Arial"/>
                <w:iCs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 w:cs="Arial"/>
                <w:iCs/>
                <w:sz w:val="18"/>
                <w:szCs w:val="18"/>
                <w:lang w:val="hu-HU"/>
              </w:rPr>
              <w:t xml:space="preserve">Kedvezményes részvételi díj </w:t>
            </w:r>
          </w:p>
        </w:tc>
      </w:tr>
      <w:tr w:rsidR="00F729B6" w:rsidRPr="008F580A" w14:paraId="7CC76D0D" w14:textId="77777777">
        <w:tc>
          <w:tcPr>
            <w:tcW w:w="1844" w:type="dxa"/>
          </w:tcPr>
          <w:p w14:paraId="6E06DB36" w14:textId="77777777" w:rsidR="00F729B6" w:rsidRPr="008F580A" w:rsidRDefault="00F729B6" w:rsidP="008F580A">
            <w:pPr>
              <w:jc w:val="both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Műszaki-, tudományos ismeret</w:t>
            </w:r>
            <w:r w:rsidR="004A482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-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terjesztés, rendezvények </w:t>
            </w:r>
          </w:p>
        </w:tc>
        <w:tc>
          <w:tcPr>
            <w:tcW w:w="5244" w:type="dxa"/>
          </w:tcPr>
          <w:p w14:paraId="18148E8C" w14:textId="77777777" w:rsidR="00F729B6" w:rsidRPr="008F580A" w:rsidRDefault="00F729B6" w:rsidP="00554223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Belföldi és nemzetközi konferenciák, üzemlátogatásokkal egybekötött szakmai fórumok, külföldi kiállítások (Pl. ITMA, TECHTEXTIL</w:t>
            </w:r>
            <w:r w:rsidR="00BA60B0"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, Texprocess 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stb.) csoportos utak szervezése  </w:t>
            </w:r>
          </w:p>
        </w:tc>
        <w:tc>
          <w:tcPr>
            <w:tcW w:w="1984" w:type="dxa"/>
          </w:tcPr>
          <w:p w14:paraId="67AD41EF" w14:textId="77777777" w:rsidR="00F729B6" w:rsidRPr="008F580A" w:rsidRDefault="00F729B6" w:rsidP="008F580A">
            <w:pPr>
              <w:jc w:val="both"/>
              <w:rPr>
                <w:rFonts w:ascii="Verdana" w:hAnsi="Verdana" w:cs="Arial"/>
                <w:iCs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 w:cs="Arial"/>
                <w:iCs/>
                <w:sz w:val="18"/>
                <w:szCs w:val="18"/>
                <w:lang w:val="hu-HU"/>
              </w:rPr>
              <w:t xml:space="preserve">Kedvezményes részvételi díj </w:t>
            </w:r>
          </w:p>
        </w:tc>
      </w:tr>
      <w:tr w:rsidR="00F729B6" w:rsidRPr="008F580A" w14:paraId="5A95131F" w14:textId="77777777">
        <w:tc>
          <w:tcPr>
            <w:tcW w:w="1844" w:type="dxa"/>
          </w:tcPr>
          <w:p w14:paraId="09AF75E6" w14:textId="77777777" w:rsidR="00F729B6" w:rsidRPr="008F580A" w:rsidRDefault="00F729B6" w:rsidP="003119AE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Szaktanácsadás </w:t>
            </w:r>
            <w:r w:rsidR="004A482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v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állalkozások</w:t>
            </w:r>
            <w:r w:rsidR="004A482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-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nak a TMTE szakértőinek igénybevételé</w:t>
            </w:r>
            <w:r w:rsidR="004A482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-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vel</w:t>
            </w:r>
          </w:p>
        </w:tc>
        <w:tc>
          <w:tcPr>
            <w:tcW w:w="5244" w:type="dxa"/>
          </w:tcPr>
          <w:p w14:paraId="2B4ABADE" w14:textId="77777777" w:rsidR="00E74BF5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műszaki,</w:t>
            </w:r>
          </w:p>
          <w:p w14:paraId="6CEFA6F8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technológiai,</w:t>
            </w:r>
          </w:p>
          <w:p w14:paraId="40E56D82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jogi,</w:t>
            </w:r>
          </w:p>
          <w:p w14:paraId="3CA6DFFB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fogyasztóvédelmi,</w:t>
            </w:r>
          </w:p>
          <w:p w14:paraId="68EB6C29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minőségbiztosítási,</w:t>
            </w:r>
          </w:p>
          <w:p w14:paraId="2AA141C7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munka-és folyamatszervezés,</w:t>
            </w:r>
          </w:p>
          <w:p w14:paraId="076543D1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marketing,</w:t>
            </w:r>
          </w:p>
          <w:p w14:paraId="52E75834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pénzügyi</w:t>
            </w:r>
            <w:r w:rsidR="00E74BF5" w:rsidRPr="008F580A">
              <w:rPr>
                <w:rFonts w:ascii="Verdana" w:hAnsi="Verdana"/>
                <w:sz w:val="18"/>
                <w:szCs w:val="18"/>
                <w:lang w:val="hu-HU"/>
              </w:rPr>
              <w:t>,</w:t>
            </w:r>
          </w:p>
          <w:p w14:paraId="102FB456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105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stb.</w:t>
            </w:r>
          </w:p>
        </w:tc>
        <w:tc>
          <w:tcPr>
            <w:tcW w:w="1984" w:type="dxa"/>
          </w:tcPr>
          <w:p w14:paraId="1125FADF" w14:textId="77777777" w:rsidR="00F729B6" w:rsidRPr="008F580A" w:rsidRDefault="00F729B6" w:rsidP="004A4826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Telefonos tanácsadás első alkalommal díjmentes</w:t>
            </w:r>
            <w:r w:rsidR="004A4826"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, 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további alkalom megállapodás szerint, tagoknak kedvezmény</w:t>
            </w:r>
          </w:p>
          <w:p w14:paraId="7915F641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</w:tc>
      </w:tr>
      <w:tr w:rsidR="00F729B6" w:rsidRPr="008F580A" w14:paraId="0F4BD4BB" w14:textId="77777777">
        <w:tc>
          <w:tcPr>
            <w:tcW w:w="1844" w:type="dxa"/>
          </w:tcPr>
          <w:p w14:paraId="240B81AD" w14:textId="77777777" w:rsidR="00F729B6" w:rsidRPr="008F580A" w:rsidRDefault="00F729B6" w:rsidP="008F580A">
            <w:pPr>
              <w:jc w:val="both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Honlap</w:t>
            </w:r>
          </w:p>
        </w:tc>
        <w:tc>
          <w:tcPr>
            <w:tcW w:w="5244" w:type="dxa"/>
          </w:tcPr>
          <w:p w14:paraId="687A9586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Az Egyesület saját honlap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ot (</w:t>
            </w:r>
            <w:hyperlink r:id="rId7" w:history="1">
              <w:r w:rsidRPr="008F580A">
                <w:rPr>
                  <w:rStyle w:val="Hiperhivatkozs"/>
                  <w:rFonts w:ascii="Verdana" w:hAnsi="Verdana"/>
                  <w:sz w:val="18"/>
                  <w:szCs w:val="18"/>
                  <w:lang w:val="hu-HU"/>
                </w:rPr>
                <w:t>www.tmte.hu</w:t>
              </w:r>
            </w:hyperlink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) üzemeltet, mely a közhasznú tájékoztatás, szakmai és pályázati információnyújtás mellett hirdetési lehetőséget is biztosít</w:t>
            </w:r>
            <w:r w:rsidR="00306B9D"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. A jogi tagokkal </w:t>
            </w:r>
            <w:proofErr w:type="gramStart"/>
            <w:r w:rsidR="00306B9D" w:rsidRPr="008F580A">
              <w:rPr>
                <w:rFonts w:ascii="Verdana" w:hAnsi="Verdana"/>
                <w:sz w:val="18"/>
                <w:szCs w:val="18"/>
                <w:lang w:val="hu-HU"/>
              </w:rPr>
              <w:t>log</w:t>
            </w:r>
            <w:r w:rsidR="00201BB2">
              <w:rPr>
                <w:rFonts w:ascii="Verdana" w:hAnsi="Verdana"/>
                <w:sz w:val="18"/>
                <w:szCs w:val="18"/>
                <w:lang w:val="hu-HU"/>
              </w:rPr>
              <w:t>ó</w:t>
            </w:r>
            <w:proofErr w:type="gramEnd"/>
            <w:r w:rsidR="00306B9D"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illetve bannercsere lehetőségét biztosítja.   </w:t>
            </w:r>
          </w:p>
        </w:tc>
        <w:tc>
          <w:tcPr>
            <w:tcW w:w="1984" w:type="dxa"/>
          </w:tcPr>
          <w:p w14:paraId="41C7210D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ingyenes linkcsere, kedvezményes hirdetési felület </w:t>
            </w:r>
          </w:p>
        </w:tc>
      </w:tr>
      <w:tr w:rsidR="00F729B6" w:rsidRPr="008F580A" w14:paraId="47007AA8" w14:textId="77777777">
        <w:tc>
          <w:tcPr>
            <w:tcW w:w="1844" w:type="dxa"/>
          </w:tcPr>
          <w:p w14:paraId="6B2CB7B6" w14:textId="77777777" w:rsidR="00F729B6" w:rsidRPr="008F580A" w:rsidRDefault="00F729B6" w:rsidP="008F580A">
            <w:pPr>
              <w:jc w:val="both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Szaklapok, kiadványok</w:t>
            </w:r>
          </w:p>
        </w:tc>
        <w:tc>
          <w:tcPr>
            <w:tcW w:w="5244" w:type="dxa"/>
          </w:tcPr>
          <w:p w14:paraId="2D90C0A6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A TMTE tagjai számára 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rendszeres hírlevél küldés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e („TEXTILVILÁG”) mely az egyesületi hírekről, az aktuális rendezvényekről ad tájékoztatást.</w:t>
            </w:r>
          </w:p>
          <w:p w14:paraId="13BF5A5F" w14:textId="17AD0C6F" w:rsidR="00F729B6" w:rsidRPr="008F580A" w:rsidRDefault="00F729B6" w:rsidP="008C23F0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„Magyar Textiltechnika” online szakfolyóirat megjelentetése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</w:t>
            </w:r>
            <w:r w:rsidR="00A77C98" w:rsidRPr="008F580A">
              <w:rPr>
                <w:rFonts w:ascii="Verdana" w:hAnsi="Verdana"/>
                <w:sz w:val="18"/>
                <w:szCs w:val="18"/>
                <w:lang w:val="hu-HU"/>
              </w:rPr>
              <w:t>évi 4 alkalommal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, meghatározott rovatrend szerint szakcikkek, szakmai és egyesületi híranyagok közlése. </w:t>
            </w:r>
            <w:r w:rsidR="000A5FCF">
              <w:rPr>
                <w:rFonts w:ascii="Verdana" w:hAnsi="Verdana"/>
                <w:sz w:val="18"/>
                <w:szCs w:val="18"/>
                <w:lang w:val="hu-HU"/>
              </w:rPr>
              <w:t>A szakfolyóirat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a honlapon keresztül </w:t>
            </w:r>
            <w:r w:rsidR="000A5FCF">
              <w:rPr>
                <w:rFonts w:ascii="Verdana" w:hAnsi="Verdana"/>
                <w:sz w:val="18"/>
                <w:szCs w:val="18"/>
                <w:lang w:val="hu-HU"/>
              </w:rPr>
              <w:t xml:space="preserve">érhető el, 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olvashat</w:t>
            </w:r>
            <w:r w:rsidR="000A5FCF">
              <w:rPr>
                <w:rFonts w:ascii="Verdana" w:hAnsi="Verdana"/>
                <w:sz w:val="18"/>
                <w:szCs w:val="18"/>
                <w:lang w:val="hu-HU"/>
              </w:rPr>
              <w:t>ó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, illetve a cikkek le is tölthet</w:t>
            </w:r>
            <w:r w:rsidR="000A5FCF">
              <w:rPr>
                <w:rFonts w:ascii="Verdana" w:hAnsi="Verdana"/>
                <w:sz w:val="18"/>
                <w:szCs w:val="18"/>
                <w:lang w:val="hu-HU"/>
              </w:rPr>
              <w:t>ő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k. </w:t>
            </w:r>
          </w:p>
        </w:tc>
        <w:tc>
          <w:tcPr>
            <w:tcW w:w="1984" w:type="dxa"/>
          </w:tcPr>
          <w:p w14:paraId="2EFAB791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ingyenes </w:t>
            </w:r>
          </w:p>
          <w:p w14:paraId="63611356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1E2FA608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250147F1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3D31A385" w14:textId="77777777" w:rsidR="00F729B6" w:rsidRPr="008F580A" w:rsidRDefault="00123B90" w:rsidP="00500A8D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>
              <w:rPr>
                <w:rFonts w:ascii="Verdana" w:hAnsi="Verdana"/>
                <w:sz w:val="18"/>
                <w:szCs w:val="18"/>
                <w:lang w:val="hu-HU"/>
              </w:rPr>
              <w:t>ingyenes</w:t>
            </w:r>
          </w:p>
          <w:p w14:paraId="345AFD49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21B39670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019F1405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49B1D9E1" w14:textId="375D770D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</w:p>
        </w:tc>
      </w:tr>
      <w:tr w:rsidR="00F729B6" w:rsidRPr="008F580A" w14:paraId="6B9A23A1" w14:textId="77777777" w:rsidTr="008C23F0">
        <w:trPr>
          <w:trHeight w:val="3676"/>
        </w:trPr>
        <w:tc>
          <w:tcPr>
            <w:tcW w:w="1844" w:type="dxa"/>
          </w:tcPr>
          <w:p w14:paraId="786E6AC6" w14:textId="77777777" w:rsidR="00F729B6" w:rsidRPr="008F580A" w:rsidRDefault="00F729B6" w:rsidP="004A4826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Hazai és külföldi kapcsolat</w:t>
            </w:r>
            <w:r w:rsidR="004A4826"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-</w:t>
            </w: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rendszer</w:t>
            </w:r>
          </w:p>
        </w:tc>
        <w:tc>
          <w:tcPr>
            <w:tcW w:w="5244" w:type="dxa"/>
          </w:tcPr>
          <w:p w14:paraId="3F0335C6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A TMTE nemzetközi és hazai szakmai szervezetek tagja, széles körű kapcsolatot tart fenn oktatási intézményekkel, szakmai érdekképviseletekkel, kormányzati intézményekkel.</w:t>
            </w:r>
          </w:p>
          <w:p w14:paraId="7932D2E7" w14:textId="77777777" w:rsidR="00F729B6" w:rsidRPr="00FF6E6C" w:rsidRDefault="00F729B6" w:rsidP="00306B9D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FF6E6C">
              <w:rPr>
                <w:rFonts w:ascii="Verdana" w:hAnsi="Verdana"/>
                <w:sz w:val="18"/>
                <w:szCs w:val="18"/>
                <w:lang w:val="hu-HU"/>
              </w:rPr>
              <w:t xml:space="preserve">Tagja a </w:t>
            </w:r>
            <w:r w:rsidR="00F12C61">
              <w:rPr>
                <w:rFonts w:ascii="Verdana" w:hAnsi="Verdana"/>
                <w:sz w:val="18"/>
                <w:szCs w:val="18"/>
                <w:lang w:val="hu-HU"/>
              </w:rPr>
              <w:t xml:space="preserve">Magyar Könnyűipari Szövetségnek (MKSZ) és a </w:t>
            </w:r>
            <w:r w:rsidRPr="00FF6E6C">
              <w:rPr>
                <w:rFonts w:ascii="Verdana" w:hAnsi="Verdana"/>
                <w:sz w:val="18"/>
                <w:szCs w:val="18"/>
                <w:lang w:val="hu-HU"/>
              </w:rPr>
              <w:t>Felnőttképzők Szövetségének (FVSZ)</w:t>
            </w:r>
            <w:r w:rsidR="00306B9D" w:rsidRPr="00FF6E6C">
              <w:rPr>
                <w:rFonts w:ascii="Verdana" w:hAnsi="Verdana"/>
                <w:sz w:val="18"/>
                <w:szCs w:val="18"/>
                <w:lang w:val="hu-HU"/>
              </w:rPr>
              <w:t>.</w:t>
            </w:r>
          </w:p>
          <w:p w14:paraId="2DD1F04A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Szoros kapcsolatot tart fenn a következő nemzetközi szervezetekkel:</w:t>
            </w:r>
          </w:p>
          <w:p w14:paraId="69FC10D6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Európai Ruházati és Textil Szövetség (EURATEX) </w:t>
            </w:r>
          </w:p>
          <w:p w14:paraId="061EC64D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Nemzetközi Kötő Szövetség (IFKT)</w:t>
            </w:r>
          </w:p>
          <w:p w14:paraId="65AA224E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Textilvegyészek és Koloristák Nemzetközi Szövetsége (IFATCC)</w:t>
            </w:r>
          </w:p>
          <w:p w14:paraId="66C31A81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Külföldi szakmai szervezetek (osztrák, német, cseh, horvát, szlovén, román stb.)</w:t>
            </w:r>
          </w:p>
          <w:p w14:paraId="65DCB41B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European Enterprise Network (EEN)</w:t>
            </w:r>
          </w:p>
          <w:p w14:paraId="5EF66991" w14:textId="77777777" w:rsidR="00F729B6" w:rsidRPr="008F580A" w:rsidRDefault="00F729B6" w:rsidP="002132E1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A fenti szervezeteken keresztül a </w:t>
            </w:r>
            <w:proofErr w:type="gramStart"/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TMTE </w:t>
            </w:r>
            <w:r w:rsidR="00306B9D"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kapcsolatépítési</w:t>
            </w:r>
            <w:proofErr w:type="gramEnd"/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lehetőséget nyújt a tagoknak és közvetíti </w:t>
            </w:r>
            <w:r w:rsidR="002132E1">
              <w:rPr>
                <w:rFonts w:ascii="Verdana" w:hAnsi="Verdana"/>
                <w:sz w:val="18"/>
                <w:szCs w:val="18"/>
                <w:lang w:val="hu-HU"/>
              </w:rPr>
              <w:t>a kapott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információ</w:t>
            </w:r>
            <w:r w:rsidR="002132E1">
              <w:rPr>
                <w:rFonts w:ascii="Verdana" w:hAnsi="Verdana"/>
                <w:sz w:val="18"/>
                <w:szCs w:val="18"/>
                <w:lang w:val="hu-HU"/>
              </w:rPr>
              <w:t>kat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.</w:t>
            </w:r>
          </w:p>
        </w:tc>
        <w:tc>
          <w:tcPr>
            <w:tcW w:w="1984" w:type="dxa"/>
          </w:tcPr>
          <w:p w14:paraId="2E3CBFE3" w14:textId="77777777" w:rsidR="00F729B6" w:rsidRPr="008F580A" w:rsidRDefault="00F729B6" w:rsidP="004A4826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proofErr w:type="gramStart"/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ingyenes</w:t>
            </w:r>
            <w:proofErr w:type="gramEnd"/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ill</w:t>
            </w:r>
            <w:r w:rsidR="004A4826" w:rsidRPr="008F580A">
              <w:rPr>
                <w:rFonts w:ascii="Verdana" w:hAnsi="Verdana"/>
                <w:sz w:val="18"/>
                <w:szCs w:val="18"/>
                <w:lang w:val="hu-HU"/>
              </w:rPr>
              <w:t>etve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 kedvezményes</w:t>
            </w:r>
          </w:p>
        </w:tc>
      </w:tr>
    </w:tbl>
    <w:p w14:paraId="1355D239" w14:textId="58AE0A2B" w:rsidR="00BF03F9" w:rsidRDefault="00BF03F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4"/>
        <w:gridCol w:w="1984"/>
      </w:tblGrid>
      <w:tr w:rsidR="00554223" w:rsidRPr="008F580A" w14:paraId="7C8CD3AB" w14:textId="77777777">
        <w:tc>
          <w:tcPr>
            <w:tcW w:w="1844" w:type="dxa"/>
          </w:tcPr>
          <w:p w14:paraId="5E6E9C90" w14:textId="77777777" w:rsidR="00554223" w:rsidRPr="008F580A" w:rsidRDefault="00554223" w:rsidP="00F2222A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Tevékenységi körök</w:t>
            </w:r>
          </w:p>
        </w:tc>
        <w:tc>
          <w:tcPr>
            <w:tcW w:w="5244" w:type="dxa"/>
          </w:tcPr>
          <w:p w14:paraId="54792192" w14:textId="77777777" w:rsidR="00554223" w:rsidRPr="008F580A" w:rsidRDefault="00554223" w:rsidP="00F2222A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Tevékenység / szolgáltatás tartalma</w:t>
            </w:r>
          </w:p>
        </w:tc>
        <w:tc>
          <w:tcPr>
            <w:tcW w:w="1984" w:type="dxa"/>
          </w:tcPr>
          <w:p w14:paraId="4609AF09" w14:textId="77777777" w:rsidR="00554223" w:rsidRPr="008F580A" w:rsidRDefault="00554223" w:rsidP="00F2222A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Szolgáltatások, kedvezmények jogi tagoknak</w:t>
            </w:r>
          </w:p>
        </w:tc>
      </w:tr>
      <w:tr w:rsidR="00F729B6" w:rsidRPr="008F580A" w14:paraId="5965CC73" w14:textId="77777777">
        <w:tc>
          <w:tcPr>
            <w:tcW w:w="1844" w:type="dxa"/>
          </w:tcPr>
          <w:p w14:paraId="41A13A70" w14:textId="77777777" w:rsidR="00F729B6" w:rsidRPr="008F580A" w:rsidRDefault="00F729B6" w:rsidP="003262C6">
            <w:pPr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További szakmai szolgáltatások</w:t>
            </w:r>
          </w:p>
        </w:tc>
        <w:tc>
          <w:tcPr>
            <w:tcW w:w="5244" w:type="dxa"/>
          </w:tcPr>
          <w:p w14:paraId="614BA324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Tanulmányok, szakvélemények kidolgozása bejegyzett egyesületi és igazságügyi szakértőkkel </w:t>
            </w:r>
          </w:p>
          <w:p w14:paraId="2DBE8EB8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Partnerközvetítés</w:t>
            </w:r>
          </w:p>
          <w:p w14:paraId="0275FF3D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Szakmai cím- és tevékenységjegyzék összeállítása </w:t>
            </w:r>
          </w:p>
          <w:p w14:paraId="03CD8B33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Igény esetén közreműködés pályázatírásban, pályázati projekt megvalósításában</w:t>
            </w:r>
          </w:p>
          <w:p w14:paraId="7F61D44E" w14:textId="77777777" w:rsidR="00FC5458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Szakfordítók, szaktolmácsok közvetítése</w:t>
            </w:r>
          </w:p>
          <w:p w14:paraId="671AAEAF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Állásközvetítés</w:t>
            </w:r>
          </w:p>
          <w:p w14:paraId="05AC51F5" w14:textId="77777777" w:rsidR="00F729B6" w:rsidRPr="008F580A" w:rsidRDefault="00F729B6" w:rsidP="008F580A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351" w:hanging="284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Sajtófigyelés</w:t>
            </w:r>
          </w:p>
        </w:tc>
        <w:tc>
          <w:tcPr>
            <w:tcW w:w="1984" w:type="dxa"/>
          </w:tcPr>
          <w:p w14:paraId="3ED0EA70" w14:textId="77777777" w:rsidR="00F729B6" w:rsidRPr="008F580A" w:rsidRDefault="00FC5458" w:rsidP="00FC5458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térítéses</w:t>
            </w:r>
            <w:r w:rsidR="00FF6E6C">
              <w:rPr>
                <w:rFonts w:ascii="Verdana" w:hAnsi="Verdana"/>
                <w:sz w:val="18"/>
                <w:szCs w:val="18"/>
                <w:lang w:val="hu-HU"/>
              </w:rPr>
              <w:t>, tagi kedvezménnyel</w:t>
            </w:r>
          </w:p>
          <w:p w14:paraId="6FBE9AA2" w14:textId="77777777" w:rsidR="00FC5458" w:rsidRPr="008F580A" w:rsidRDefault="00FC5458" w:rsidP="00FC5458">
            <w:pPr>
              <w:rPr>
                <w:rFonts w:ascii="Verdana" w:hAnsi="Verdana"/>
                <w:sz w:val="18"/>
                <w:szCs w:val="18"/>
                <w:lang w:val="hu-HU"/>
              </w:rPr>
            </w:pPr>
          </w:p>
          <w:p w14:paraId="7E3F31C8" w14:textId="77777777" w:rsidR="00FC5458" w:rsidRPr="008F580A" w:rsidRDefault="00FC5458" w:rsidP="00FF6E6C">
            <w:pPr>
              <w:rPr>
                <w:rFonts w:ascii="Verdana" w:hAnsi="Verdana"/>
                <w:sz w:val="18"/>
                <w:szCs w:val="18"/>
                <w:lang w:val="hu-HU"/>
              </w:rPr>
            </w:pPr>
          </w:p>
        </w:tc>
      </w:tr>
      <w:tr w:rsidR="00F729B6" w:rsidRPr="008F580A" w14:paraId="1F3468AF" w14:textId="77777777">
        <w:tc>
          <w:tcPr>
            <w:tcW w:w="1844" w:type="dxa"/>
          </w:tcPr>
          <w:p w14:paraId="31614F4A" w14:textId="77777777" w:rsidR="00F729B6" w:rsidRPr="008F580A" w:rsidRDefault="00F729B6" w:rsidP="008F580A">
            <w:pPr>
              <w:jc w:val="both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b/>
                <w:sz w:val="18"/>
                <w:szCs w:val="18"/>
                <w:lang w:val="hu-HU"/>
              </w:rPr>
              <w:t>Szakmai érdekképviselet</w:t>
            </w:r>
          </w:p>
        </w:tc>
        <w:tc>
          <w:tcPr>
            <w:tcW w:w="5244" w:type="dxa"/>
          </w:tcPr>
          <w:p w14:paraId="7D2B98DB" w14:textId="643BE32A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 xml:space="preserve">Az egyéni és jogi tagok szakmai érdekképviselete, kapcsolattartás és közös fellépést kezdeményez azokkal az intézményekkel, szövetségekkel és szervezetekkel, amelyek befolyást gyakorolnak az </w:t>
            </w:r>
            <w:r w:rsidR="008C23F0">
              <w:rPr>
                <w:rFonts w:ascii="Verdana" w:hAnsi="Verdana"/>
                <w:sz w:val="18"/>
                <w:szCs w:val="18"/>
                <w:lang w:val="hu-HU"/>
              </w:rPr>
              <w:t>E</w:t>
            </w: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gyesület tevékenységi köréhez tartozó iparágak és szakmai területek működési feltételeinek meghatározására.</w:t>
            </w:r>
          </w:p>
          <w:p w14:paraId="0C93F4A2" w14:textId="77777777" w:rsidR="00F729B6" w:rsidRPr="008F580A" w:rsidRDefault="00F729B6" w:rsidP="008F580A">
            <w:pPr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A TMTE jogi tagjának képviselője a Könnyűipari Ágazati Párbeszéd Bizottság (KÁPB) munkaadói oldalán bekapcsolódhat az érdekképviselet intézmény-rendszerébe (véleményezési, javaslattételi, állás-foglalási lehetőség)</w:t>
            </w:r>
          </w:p>
        </w:tc>
        <w:tc>
          <w:tcPr>
            <w:tcW w:w="1984" w:type="dxa"/>
          </w:tcPr>
          <w:p w14:paraId="231CB40F" w14:textId="77777777" w:rsidR="00F729B6" w:rsidRPr="008F580A" w:rsidRDefault="00F729B6" w:rsidP="003119AE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8F580A">
              <w:rPr>
                <w:rFonts w:ascii="Verdana" w:hAnsi="Verdana"/>
                <w:sz w:val="18"/>
                <w:szCs w:val="18"/>
                <w:lang w:val="hu-HU"/>
              </w:rPr>
              <w:t>tagsági díj tartalmazza</w:t>
            </w:r>
          </w:p>
        </w:tc>
      </w:tr>
    </w:tbl>
    <w:p w14:paraId="38A0D51F" w14:textId="77777777" w:rsidR="006B0401" w:rsidRDefault="006B0401" w:rsidP="006B0401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0D1CCE0C" w14:textId="77777777" w:rsidR="00E74BF5" w:rsidRDefault="00E74BF5" w:rsidP="006B0401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25195649" w14:textId="77777777" w:rsidR="004621CA" w:rsidRDefault="004621CA" w:rsidP="006B0401">
      <w:pPr>
        <w:tabs>
          <w:tab w:val="left" w:pos="1134"/>
          <w:tab w:val="left" w:pos="9072"/>
        </w:tabs>
        <w:jc w:val="both"/>
        <w:rPr>
          <w:rFonts w:ascii="Verdana" w:hAnsi="Verdana"/>
          <w:lang w:val="hu-HU"/>
        </w:rPr>
      </w:pPr>
    </w:p>
    <w:p w14:paraId="581003A3" w14:textId="77777777" w:rsidR="00CA4496" w:rsidRDefault="00CA4496" w:rsidP="00E74BF5">
      <w:pPr>
        <w:jc w:val="center"/>
        <w:rPr>
          <w:rFonts w:ascii="Verdana" w:hAnsi="Verdana"/>
          <w:b/>
          <w:sz w:val="24"/>
          <w:szCs w:val="24"/>
          <w:lang w:val="hu-HU"/>
        </w:rPr>
      </w:pPr>
    </w:p>
    <w:sectPr w:rsidR="00CA4496" w:rsidSect="00963A7D">
      <w:footerReference w:type="even" r:id="rId8"/>
      <w:footerReference w:type="default" r:id="rId9"/>
      <w:headerReference w:type="first" r:id="rId10"/>
      <w:pgSz w:w="11905" w:h="16837" w:code="9"/>
      <w:pgMar w:top="1418" w:right="1440" w:bottom="1135" w:left="1440" w:header="993" w:footer="4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5CF8" w14:textId="77777777" w:rsidR="00963A7D" w:rsidRDefault="00963A7D">
      <w:r>
        <w:separator/>
      </w:r>
    </w:p>
  </w:endnote>
  <w:endnote w:type="continuationSeparator" w:id="0">
    <w:p w14:paraId="19A4A38A" w14:textId="77777777" w:rsidR="00963A7D" w:rsidRDefault="009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04EA" w14:textId="77777777" w:rsidR="00B3616C" w:rsidRDefault="00B3616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E3C8570" w14:textId="77777777" w:rsidR="00B3616C" w:rsidRDefault="00B361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271E" w14:textId="77777777" w:rsidR="00B3616C" w:rsidRPr="006D32E4" w:rsidRDefault="00B3616C">
    <w:pPr>
      <w:pStyle w:val="llb"/>
      <w:framePr w:wrap="around" w:vAnchor="text" w:hAnchor="margin" w:xAlign="center" w:y="1"/>
      <w:rPr>
        <w:rStyle w:val="Oldalszm"/>
        <w:rFonts w:ascii="Verdana" w:hAnsi="Verdana"/>
        <w:sz w:val="16"/>
        <w:szCs w:val="16"/>
      </w:rPr>
    </w:pPr>
    <w:r w:rsidRPr="006D32E4">
      <w:rPr>
        <w:rStyle w:val="Oldalszm"/>
        <w:rFonts w:ascii="Verdana" w:hAnsi="Verdana"/>
        <w:sz w:val="16"/>
        <w:szCs w:val="16"/>
      </w:rPr>
      <w:fldChar w:fldCharType="begin"/>
    </w:r>
    <w:r w:rsidRPr="006D32E4">
      <w:rPr>
        <w:rStyle w:val="Oldalszm"/>
        <w:rFonts w:ascii="Verdana" w:hAnsi="Verdana"/>
        <w:sz w:val="16"/>
        <w:szCs w:val="16"/>
      </w:rPr>
      <w:instrText xml:space="preserve">PAGE  </w:instrText>
    </w:r>
    <w:r w:rsidRPr="006D32E4">
      <w:rPr>
        <w:rStyle w:val="Oldalszm"/>
        <w:rFonts w:ascii="Verdana" w:hAnsi="Verdana"/>
        <w:sz w:val="16"/>
        <w:szCs w:val="16"/>
      </w:rPr>
      <w:fldChar w:fldCharType="separate"/>
    </w:r>
    <w:r w:rsidR="00347161">
      <w:rPr>
        <w:rStyle w:val="Oldalszm"/>
        <w:rFonts w:ascii="Verdana" w:hAnsi="Verdana"/>
        <w:noProof/>
        <w:sz w:val="16"/>
        <w:szCs w:val="16"/>
      </w:rPr>
      <w:t>2</w:t>
    </w:r>
    <w:r w:rsidRPr="006D32E4">
      <w:rPr>
        <w:rStyle w:val="Oldalszm"/>
        <w:rFonts w:ascii="Verdana" w:hAnsi="Verdana"/>
        <w:sz w:val="16"/>
        <w:szCs w:val="16"/>
      </w:rPr>
      <w:fldChar w:fldCharType="end"/>
    </w:r>
    <w:r w:rsidR="006D32E4" w:rsidRPr="006D32E4">
      <w:rPr>
        <w:rStyle w:val="Oldalszm"/>
        <w:rFonts w:ascii="Verdana" w:hAnsi="Verdana"/>
        <w:sz w:val="16"/>
        <w:szCs w:val="16"/>
      </w:rPr>
      <w:t>/</w:t>
    </w:r>
    <w:r w:rsidR="006D32E4" w:rsidRPr="006D32E4">
      <w:rPr>
        <w:rStyle w:val="Oldalszm"/>
        <w:rFonts w:ascii="Verdana" w:hAnsi="Verdana"/>
        <w:sz w:val="16"/>
        <w:szCs w:val="16"/>
      </w:rPr>
      <w:fldChar w:fldCharType="begin"/>
    </w:r>
    <w:r w:rsidR="006D32E4" w:rsidRPr="006D32E4">
      <w:rPr>
        <w:rStyle w:val="Oldalszm"/>
        <w:rFonts w:ascii="Verdana" w:hAnsi="Verdana"/>
        <w:sz w:val="16"/>
        <w:szCs w:val="16"/>
      </w:rPr>
      <w:instrText xml:space="preserve"> NUMPAGES </w:instrText>
    </w:r>
    <w:r w:rsidR="006D32E4" w:rsidRPr="006D32E4">
      <w:rPr>
        <w:rStyle w:val="Oldalszm"/>
        <w:rFonts w:ascii="Verdana" w:hAnsi="Verdana"/>
        <w:sz w:val="16"/>
        <w:szCs w:val="16"/>
      </w:rPr>
      <w:fldChar w:fldCharType="separate"/>
    </w:r>
    <w:r w:rsidR="00347161">
      <w:rPr>
        <w:rStyle w:val="Oldalszm"/>
        <w:rFonts w:ascii="Verdana" w:hAnsi="Verdana"/>
        <w:noProof/>
        <w:sz w:val="16"/>
        <w:szCs w:val="16"/>
      </w:rPr>
      <w:t>6</w:t>
    </w:r>
    <w:r w:rsidR="006D32E4" w:rsidRPr="006D32E4">
      <w:rPr>
        <w:rStyle w:val="Oldalszm"/>
        <w:rFonts w:ascii="Verdana" w:hAnsi="Verdana"/>
        <w:sz w:val="16"/>
        <w:szCs w:val="16"/>
      </w:rPr>
      <w:fldChar w:fldCharType="end"/>
    </w:r>
  </w:p>
  <w:p w14:paraId="17A46146" w14:textId="77777777" w:rsidR="00B3616C" w:rsidRDefault="00B3616C">
    <w:pPr>
      <w:pStyle w:val="llb"/>
      <w:rPr>
        <w:lang w:val="hu-HU"/>
      </w:rPr>
    </w:pPr>
    <w:r>
      <w:rPr>
        <w:lang w:val="hu-HU"/>
      </w:rPr>
      <w:tab/>
    </w:r>
  </w:p>
  <w:p w14:paraId="183476D3" w14:textId="77777777" w:rsidR="00B3616C" w:rsidRDefault="00B3616C">
    <w:pPr>
      <w:pStyle w:val="llb"/>
      <w:rPr>
        <w:lang w:val="hu-HU"/>
      </w:rPr>
    </w:pPr>
    <w:r>
      <w:rPr>
        <w:lang w:val="hu-H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68EE" w14:textId="77777777" w:rsidR="00963A7D" w:rsidRDefault="00963A7D">
      <w:r>
        <w:separator/>
      </w:r>
    </w:p>
  </w:footnote>
  <w:footnote w:type="continuationSeparator" w:id="0">
    <w:p w14:paraId="63D36982" w14:textId="77777777" w:rsidR="00963A7D" w:rsidRDefault="009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5905" w14:textId="5C40F903" w:rsidR="006F4B4C" w:rsidRPr="006F4B4C" w:rsidRDefault="00024B05" w:rsidP="006F4B4C">
    <w:pPr>
      <w:pStyle w:val="llb"/>
      <w:ind w:firstLine="5812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EFFCE2" wp14:editId="006657CC">
          <wp:simplePos x="0" y="0"/>
          <wp:positionH relativeFrom="column">
            <wp:posOffset>5082540</wp:posOffset>
          </wp:positionH>
          <wp:positionV relativeFrom="paragraph">
            <wp:posOffset>-213995</wp:posOffset>
          </wp:positionV>
          <wp:extent cx="662940" cy="718820"/>
          <wp:effectExtent l="0" t="0" r="3810" b="5080"/>
          <wp:wrapTight wrapText="bothSides">
            <wp:wrapPolygon edited="0">
              <wp:start x="0" y="0"/>
              <wp:lineTo x="0" y="21180"/>
              <wp:lineTo x="21103" y="21180"/>
              <wp:lineTo x="21103" y="0"/>
              <wp:lineTo x="0" y="0"/>
            </wp:wrapPolygon>
          </wp:wrapTight>
          <wp:docPr id="2" name="Kép 7" descr="TMTE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TMTE 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B4C" w:rsidRPr="006F4B4C">
      <w:rPr>
        <w:rFonts w:ascii="Verdana" w:hAnsi="Verdana"/>
        <w:sz w:val="16"/>
        <w:szCs w:val="16"/>
      </w:rPr>
      <w:t>Tel: + 36 1 201-8782</w:t>
    </w:r>
  </w:p>
  <w:p w14:paraId="43C1E943" w14:textId="77777777" w:rsidR="006F4B4C" w:rsidRPr="006F4B4C" w:rsidRDefault="0069365D" w:rsidP="006F4B4C">
    <w:pPr>
      <w:pStyle w:val="llb"/>
      <w:ind w:firstLine="5812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Mobil</w:t>
    </w:r>
    <w:r w:rsidR="006F4B4C" w:rsidRPr="006F4B4C">
      <w:rPr>
        <w:rFonts w:ascii="Verdana" w:hAnsi="Verdana"/>
        <w:sz w:val="16"/>
        <w:szCs w:val="16"/>
      </w:rPr>
      <w:t xml:space="preserve">: + 36 </w:t>
    </w:r>
    <w:r>
      <w:rPr>
        <w:rFonts w:ascii="Verdana" w:hAnsi="Verdana"/>
        <w:sz w:val="16"/>
        <w:szCs w:val="16"/>
      </w:rPr>
      <w:t>30 658 758</w:t>
    </w:r>
  </w:p>
  <w:p w14:paraId="011E7E05" w14:textId="77777777" w:rsidR="006F4B4C" w:rsidRPr="007711E5" w:rsidRDefault="006F4B4C" w:rsidP="006F4B4C">
    <w:pPr>
      <w:pStyle w:val="llb"/>
      <w:ind w:firstLine="5812"/>
      <w:rPr>
        <w:rFonts w:ascii="Verdana" w:hAnsi="Verdana"/>
        <w:sz w:val="16"/>
        <w:szCs w:val="16"/>
        <w:lang w:val="de-AT"/>
      </w:rPr>
    </w:pPr>
    <w:r w:rsidRPr="007711E5">
      <w:rPr>
        <w:rFonts w:ascii="Verdana" w:hAnsi="Verdana"/>
        <w:sz w:val="16"/>
        <w:szCs w:val="16"/>
        <w:lang w:val="de-AT"/>
      </w:rPr>
      <w:t>E</w:t>
    </w:r>
    <w:r w:rsidR="0064038C" w:rsidRPr="007711E5">
      <w:rPr>
        <w:rFonts w:ascii="Verdana" w:hAnsi="Verdana"/>
        <w:sz w:val="16"/>
        <w:szCs w:val="16"/>
        <w:lang w:val="de-AT"/>
      </w:rPr>
      <w:t>-mail</w:t>
    </w:r>
    <w:r w:rsidRPr="007711E5">
      <w:rPr>
        <w:rFonts w:ascii="Verdana" w:hAnsi="Verdana"/>
        <w:sz w:val="16"/>
        <w:szCs w:val="16"/>
        <w:lang w:val="de-AT"/>
      </w:rPr>
      <w:t>:</w:t>
    </w:r>
    <w:r w:rsidR="0064038C" w:rsidRPr="007711E5">
      <w:rPr>
        <w:rFonts w:ascii="Verdana" w:hAnsi="Verdana"/>
        <w:sz w:val="16"/>
        <w:szCs w:val="16"/>
        <w:lang w:val="de-AT"/>
      </w:rPr>
      <w:t xml:space="preserve"> </w:t>
    </w:r>
    <w:hyperlink r:id="rId2" w:history="1">
      <w:r w:rsidR="00155BE2" w:rsidRPr="007711E5">
        <w:rPr>
          <w:rStyle w:val="Hiperhivatkozs"/>
          <w:rFonts w:ascii="Verdana" w:hAnsi="Verdana"/>
          <w:sz w:val="16"/>
          <w:szCs w:val="16"/>
          <w:lang w:val="de-AT"/>
        </w:rPr>
        <w:t>info@tmte.hu</w:t>
      </w:r>
    </w:hyperlink>
  </w:p>
  <w:p w14:paraId="09D52EA8" w14:textId="77777777" w:rsidR="0064038C" w:rsidRPr="007711E5" w:rsidRDefault="006F4B4C" w:rsidP="0064038C">
    <w:pPr>
      <w:pStyle w:val="llb"/>
      <w:ind w:firstLine="5812"/>
      <w:rPr>
        <w:rFonts w:ascii="Verdana" w:hAnsi="Verdana"/>
        <w:sz w:val="16"/>
        <w:szCs w:val="16"/>
        <w:lang w:val="de-AT"/>
      </w:rPr>
    </w:pPr>
    <w:r w:rsidRPr="007711E5">
      <w:rPr>
        <w:rFonts w:ascii="Verdana" w:hAnsi="Verdana"/>
        <w:sz w:val="16"/>
        <w:szCs w:val="16"/>
        <w:lang w:val="de-AT"/>
      </w:rPr>
      <w:t xml:space="preserve">Honlap: </w:t>
    </w:r>
    <w:hyperlink r:id="rId3" w:history="1">
      <w:r w:rsidR="0064038C" w:rsidRPr="007711E5">
        <w:rPr>
          <w:rStyle w:val="Hiperhivatkozs"/>
          <w:rFonts w:ascii="Verdana" w:hAnsi="Verdana"/>
          <w:sz w:val="16"/>
          <w:szCs w:val="16"/>
          <w:lang w:val="de-AT"/>
        </w:rPr>
        <w:t>www.tmte.hu</w:t>
      </w:r>
    </w:hyperlink>
  </w:p>
  <w:p w14:paraId="526B9648" w14:textId="77777777" w:rsidR="006F4B4C" w:rsidRPr="007711E5" w:rsidRDefault="006F4B4C">
    <w:pPr>
      <w:pStyle w:val="lfej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2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C3EB7"/>
    <w:multiLevelType w:val="hybridMultilevel"/>
    <w:tmpl w:val="645C78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15E"/>
    <w:multiLevelType w:val="hybridMultilevel"/>
    <w:tmpl w:val="B5BEE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2677"/>
    <w:multiLevelType w:val="hybridMultilevel"/>
    <w:tmpl w:val="C4F0C7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29C"/>
    <w:multiLevelType w:val="hybridMultilevel"/>
    <w:tmpl w:val="1E8C5B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52DE"/>
    <w:multiLevelType w:val="hybridMultilevel"/>
    <w:tmpl w:val="C3EE08A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394"/>
    <w:multiLevelType w:val="hybridMultilevel"/>
    <w:tmpl w:val="2E34D1B6"/>
    <w:lvl w:ilvl="0" w:tplc="97809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35D"/>
    <w:multiLevelType w:val="hybridMultilevel"/>
    <w:tmpl w:val="15388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3141F"/>
    <w:multiLevelType w:val="multilevel"/>
    <w:tmpl w:val="1E8C5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B68"/>
    <w:multiLevelType w:val="hybridMultilevel"/>
    <w:tmpl w:val="70A01E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0DBA"/>
    <w:multiLevelType w:val="hybridMultilevel"/>
    <w:tmpl w:val="A95490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4E3"/>
    <w:multiLevelType w:val="singleLevel"/>
    <w:tmpl w:val="0C100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F67D0C"/>
    <w:multiLevelType w:val="hybridMultilevel"/>
    <w:tmpl w:val="C9A2017C"/>
    <w:lvl w:ilvl="0" w:tplc="55D0776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78D1"/>
    <w:multiLevelType w:val="multilevel"/>
    <w:tmpl w:val="B5BE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811B1"/>
    <w:multiLevelType w:val="singleLevel"/>
    <w:tmpl w:val="F4027B0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390AFA"/>
    <w:multiLevelType w:val="singleLevel"/>
    <w:tmpl w:val="F4027B0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866480"/>
    <w:multiLevelType w:val="hybridMultilevel"/>
    <w:tmpl w:val="D58AB0E0"/>
    <w:lvl w:ilvl="0" w:tplc="F17C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3029449">
    <w:abstractNumId w:val="11"/>
  </w:num>
  <w:num w:numId="2" w16cid:durableId="968436068">
    <w:abstractNumId w:val="0"/>
  </w:num>
  <w:num w:numId="3" w16cid:durableId="258758873">
    <w:abstractNumId w:val="14"/>
  </w:num>
  <w:num w:numId="4" w16cid:durableId="896555731">
    <w:abstractNumId w:val="15"/>
  </w:num>
  <w:num w:numId="5" w16cid:durableId="736634947">
    <w:abstractNumId w:val="6"/>
  </w:num>
  <w:num w:numId="6" w16cid:durableId="1013998489">
    <w:abstractNumId w:val="2"/>
  </w:num>
  <w:num w:numId="7" w16cid:durableId="1036806508">
    <w:abstractNumId w:val="13"/>
  </w:num>
  <w:num w:numId="8" w16cid:durableId="287013021">
    <w:abstractNumId w:val="5"/>
  </w:num>
  <w:num w:numId="9" w16cid:durableId="2047097384">
    <w:abstractNumId w:val="12"/>
  </w:num>
  <w:num w:numId="10" w16cid:durableId="1230001235">
    <w:abstractNumId w:val="4"/>
  </w:num>
  <w:num w:numId="11" w16cid:durableId="949120348">
    <w:abstractNumId w:val="8"/>
  </w:num>
  <w:num w:numId="12" w16cid:durableId="881400779">
    <w:abstractNumId w:val="9"/>
  </w:num>
  <w:num w:numId="13" w16cid:durableId="2108382155">
    <w:abstractNumId w:val="10"/>
  </w:num>
  <w:num w:numId="14" w16cid:durableId="1009985016">
    <w:abstractNumId w:val="16"/>
  </w:num>
  <w:num w:numId="15" w16cid:durableId="1497501894">
    <w:abstractNumId w:val="7"/>
  </w:num>
  <w:num w:numId="16" w16cid:durableId="648023202">
    <w:abstractNumId w:val="1"/>
  </w:num>
  <w:num w:numId="17" w16cid:durableId="128719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7F"/>
    <w:rsid w:val="0000457E"/>
    <w:rsid w:val="00004F70"/>
    <w:rsid w:val="000050BA"/>
    <w:rsid w:val="0000748D"/>
    <w:rsid w:val="00016202"/>
    <w:rsid w:val="00024B05"/>
    <w:rsid w:val="00037777"/>
    <w:rsid w:val="00077486"/>
    <w:rsid w:val="000A5FCF"/>
    <w:rsid w:val="000B5ED7"/>
    <w:rsid w:val="000D7689"/>
    <w:rsid w:val="00123B90"/>
    <w:rsid w:val="00131F38"/>
    <w:rsid w:val="001325BF"/>
    <w:rsid w:val="00143E7F"/>
    <w:rsid w:val="00146076"/>
    <w:rsid w:val="00147572"/>
    <w:rsid w:val="00154032"/>
    <w:rsid w:val="00155BE2"/>
    <w:rsid w:val="00156EE4"/>
    <w:rsid w:val="00160331"/>
    <w:rsid w:val="00166C47"/>
    <w:rsid w:val="00173804"/>
    <w:rsid w:val="00180487"/>
    <w:rsid w:val="00197533"/>
    <w:rsid w:val="001A0A93"/>
    <w:rsid w:val="001C0406"/>
    <w:rsid w:val="001E534F"/>
    <w:rsid w:val="001E7060"/>
    <w:rsid w:val="00201BB2"/>
    <w:rsid w:val="00207E84"/>
    <w:rsid w:val="002132E1"/>
    <w:rsid w:val="00227878"/>
    <w:rsid w:val="0024260C"/>
    <w:rsid w:val="002502DA"/>
    <w:rsid w:val="00252A86"/>
    <w:rsid w:val="002551F3"/>
    <w:rsid w:val="002610CB"/>
    <w:rsid w:val="00272F9C"/>
    <w:rsid w:val="00277CD6"/>
    <w:rsid w:val="002B741E"/>
    <w:rsid w:val="002C0644"/>
    <w:rsid w:val="002C1754"/>
    <w:rsid w:val="002D6233"/>
    <w:rsid w:val="0030169F"/>
    <w:rsid w:val="003058C5"/>
    <w:rsid w:val="00306B9D"/>
    <w:rsid w:val="003119AE"/>
    <w:rsid w:val="003154F5"/>
    <w:rsid w:val="003262C6"/>
    <w:rsid w:val="00346F11"/>
    <w:rsid w:val="00347161"/>
    <w:rsid w:val="00353A7A"/>
    <w:rsid w:val="00365FAA"/>
    <w:rsid w:val="00380B02"/>
    <w:rsid w:val="00383071"/>
    <w:rsid w:val="00394B34"/>
    <w:rsid w:val="003965FE"/>
    <w:rsid w:val="003B76B9"/>
    <w:rsid w:val="003C3039"/>
    <w:rsid w:val="003E6BA4"/>
    <w:rsid w:val="003F37A8"/>
    <w:rsid w:val="00414A58"/>
    <w:rsid w:val="0041506E"/>
    <w:rsid w:val="00417AE1"/>
    <w:rsid w:val="00426EDC"/>
    <w:rsid w:val="004412DE"/>
    <w:rsid w:val="004621CA"/>
    <w:rsid w:val="00492396"/>
    <w:rsid w:val="00494C7E"/>
    <w:rsid w:val="004A200C"/>
    <w:rsid w:val="004A4826"/>
    <w:rsid w:val="004B2FD5"/>
    <w:rsid w:val="004F1B77"/>
    <w:rsid w:val="004F70DB"/>
    <w:rsid w:val="00500A8D"/>
    <w:rsid w:val="00502877"/>
    <w:rsid w:val="00513E0D"/>
    <w:rsid w:val="005179D2"/>
    <w:rsid w:val="00521C40"/>
    <w:rsid w:val="00544000"/>
    <w:rsid w:val="00554223"/>
    <w:rsid w:val="00567E6E"/>
    <w:rsid w:val="005839BA"/>
    <w:rsid w:val="00583CD2"/>
    <w:rsid w:val="005A32E9"/>
    <w:rsid w:val="005A4F66"/>
    <w:rsid w:val="005C189D"/>
    <w:rsid w:val="005C36A6"/>
    <w:rsid w:val="005C669D"/>
    <w:rsid w:val="005C767E"/>
    <w:rsid w:val="005D4703"/>
    <w:rsid w:val="005F5CC4"/>
    <w:rsid w:val="005F71B5"/>
    <w:rsid w:val="005F7E4C"/>
    <w:rsid w:val="00615D7B"/>
    <w:rsid w:val="0064038C"/>
    <w:rsid w:val="00645B52"/>
    <w:rsid w:val="00667744"/>
    <w:rsid w:val="00667878"/>
    <w:rsid w:val="006878F0"/>
    <w:rsid w:val="0069365D"/>
    <w:rsid w:val="006A1108"/>
    <w:rsid w:val="006B0401"/>
    <w:rsid w:val="006D32E4"/>
    <w:rsid w:val="006E07C5"/>
    <w:rsid w:val="006E376C"/>
    <w:rsid w:val="006F0A6E"/>
    <w:rsid w:val="006F4B4C"/>
    <w:rsid w:val="00702F84"/>
    <w:rsid w:val="00720143"/>
    <w:rsid w:val="0072533B"/>
    <w:rsid w:val="00726F3B"/>
    <w:rsid w:val="00733487"/>
    <w:rsid w:val="00733989"/>
    <w:rsid w:val="00755755"/>
    <w:rsid w:val="00770883"/>
    <w:rsid w:val="007711E5"/>
    <w:rsid w:val="0077698E"/>
    <w:rsid w:val="00793AAF"/>
    <w:rsid w:val="007A4546"/>
    <w:rsid w:val="007B1633"/>
    <w:rsid w:val="007B3487"/>
    <w:rsid w:val="007D690B"/>
    <w:rsid w:val="007E0360"/>
    <w:rsid w:val="007E5506"/>
    <w:rsid w:val="008106B4"/>
    <w:rsid w:val="00817DA3"/>
    <w:rsid w:val="008217EF"/>
    <w:rsid w:val="0083334E"/>
    <w:rsid w:val="00835D1B"/>
    <w:rsid w:val="0084720B"/>
    <w:rsid w:val="00855D75"/>
    <w:rsid w:val="00862A35"/>
    <w:rsid w:val="008810D0"/>
    <w:rsid w:val="00884E58"/>
    <w:rsid w:val="008902ED"/>
    <w:rsid w:val="008949A2"/>
    <w:rsid w:val="00895C29"/>
    <w:rsid w:val="008B62A9"/>
    <w:rsid w:val="008C228E"/>
    <w:rsid w:val="008C23F0"/>
    <w:rsid w:val="008C4696"/>
    <w:rsid w:val="008D7A25"/>
    <w:rsid w:val="008E6259"/>
    <w:rsid w:val="008F1562"/>
    <w:rsid w:val="008F580A"/>
    <w:rsid w:val="009010DB"/>
    <w:rsid w:val="0090555B"/>
    <w:rsid w:val="00907B60"/>
    <w:rsid w:val="00913EE7"/>
    <w:rsid w:val="00937EF2"/>
    <w:rsid w:val="00942876"/>
    <w:rsid w:val="009555A7"/>
    <w:rsid w:val="009635AC"/>
    <w:rsid w:val="00963A7D"/>
    <w:rsid w:val="00975857"/>
    <w:rsid w:val="00977163"/>
    <w:rsid w:val="0098495A"/>
    <w:rsid w:val="00991B3B"/>
    <w:rsid w:val="009B29E1"/>
    <w:rsid w:val="009B4666"/>
    <w:rsid w:val="009C044D"/>
    <w:rsid w:val="009D0F91"/>
    <w:rsid w:val="009D7CAB"/>
    <w:rsid w:val="009E54C3"/>
    <w:rsid w:val="00A014AF"/>
    <w:rsid w:val="00A049DB"/>
    <w:rsid w:val="00A20A01"/>
    <w:rsid w:val="00A51655"/>
    <w:rsid w:val="00A77C98"/>
    <w:rsid w:val="00A94A68"/>
    <w:rsid w:val="00AB1CAA"/>
    <w:rsid w:val="00AC25B3"/>
    <w:rsid w:val="00B225A3"/>
    <w:rsid w:val="00B2349C"/>
    <w:rsid w:val="00B24D94"/>
    <w:rsid w:val="00B336F5"/>
    <w:rsid w:val="00B35955"/>
    <w:rsid w:val="00B3616C"/>
    <w:rsid w:val="00B46D6E"/>
    <w:rsid w:val="00B509BE"/>
    <w:rsid w:val="00B675D4"/>
    <w:rsid w:val="00B67F6E"/>
    <w:rsid w:val="00B75AF2"/>
    <w:rsid w:val="00B779F1"/>
    <w:rsid w:val="00B779F8"/>
    <w:rsid w:val="00B81D7C"/>
    <w:rsid w:val="00BA069C"/>
    <w:rsid w:val="00BA515E"/>
    <w:rsid w:val="00BA60B0"/>
    <w:rsid w:val="00BB21C1"/>
    <w:rsid w:val="00BB4072"/>
    <w:rsid w:val="00BC1690"/>
    <w:rsid w:val="00BC4403"/>
    <w:rsid w:val="00BD272C"/>
    <w:rsid w:val="00BF03F9"/>
    <w:rsid w:val="00BF0CEF"/>
    <w:rsid w:val="00C01FD2"/>
    <w:rsid w:val="00C10E6C"/>
    <w:rsid w:val="00C15D75"/>
    <w:rsid w:val="00C4067A"/>
    <w:rsid w:val="00C46380"/>
    <w:rsid w:val="00C5502D"/>
    <w:rsid w:val="00C7557E"/>
    <w:rsid w:val="00C9779D"/>
    <w:rsid w:val="00CA322D"/>
    <w:rsid w:val="00CA4496"/>
    <w:rsid w:val="00CB2313"/>
    <w:rsid w:val="00CE2191"/>
    <w:rsid w:val="00CF6386"/>
    <w:rsid w:val="00D147AD"/>
    <w:rsid w:val="00D16195"/>
    <w:rsid w:val="00D168AA"/>
    <w:rsid w:val="00D21690"/>
    <w:rsid w:val="00D32611"/>
    <w:rsid w:val="00D378A7"/>
    <w:rsid w:val="00D41160"/>
    <w:rsid w:val="00D532FB"/>
    <w:rsid w:val="00D67F84"/>
    <w:rsid w:val="00D76675"/>
    <w:rsid w:val="00D77B90"/>
    <w:rsid w:val="00D87B06"/>
    <w:rsid w:val="00D9235F"/>
    <w:rsid w:val="00DA13DB"/>
    <w:rsid w:val="00DA2D28"/>
    <w:rsid w:val="00DC6D78"/>
    <w:rsid w:val="00DE16E9"/>
    <w:rsid w:val="00E00DD7"/>
    <w:rsid w:val="00E04B96"/>
    <w:rsid w:val="00E04F08"/>
    <w:rsid w:val="00E22583"/>
    <w:rsid w:val="00E300C0"/>
    <w:rsid w:val="00E50DD4"/>
    <w:rsid w:val="00E55A49"/>
    <w:rsid w:val="00E57557"/>
    <w:rsid w:val="00E73700"/>
    <w:rsid w:val="00E74BF5"/>
    <w:rsid w:val="00E75D53"/>
    <w:rsid w:val="00E92A49"/>
    <w:rsid w:val="00EA17CA"/>
    <w:rsid w:val="00EA565B"/>
    <w:rsid w:val="00EA67FB"/>
    <w:rsid w:val="00EB5B4A"/>
    <w:rsid w:val="00EC2FA2"/>
    <w:rsid w:val="00EC4EDE"/>
    <w:rsid w:val="00ED533D"/>
    <w:rsid w:val="00EE6F7F"/>
    <w:rsid w:val="00F02472"/>
    <w:rsid w:val="00F1285D"/>
    <w:rsid w:val="00F12C61"/>
    <w:rsid w:val="00F2222A"/>
    <w:rsid w:val="00F32A9C"/>
    <w:rsid w:val="00F34B5D"/>
    <w:rsid w:val="00F40A6E"/>
    <w:rsid w:val="00F43FDA"/>
    <w:rsid w:val="00F5706B"/>
    <w:rsid w:val="00F62034"/>
    <w:rsid w:val="00F659FC"/>
    <w:rsid w:val="00F673E2"/>
    <w:rsid w:val="00F729B6"/>
    <w:rsid w:val="00F750F5"/>
    <w:rsid w:val="00FB0B88"/>
    <w:rsid w:val="00FB1A02"/>
    <w:rsid w:val="00FB2C83"/>
    <w:rsid w:val="00FC5458"/>
    <w:rsid w:val="00FD7EB0"/>
    <w:rsid w:val="00FE5923"/>
    <w:rsid w:val="00FF6E6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27B42CB"/>
  <w15:docId w15:val="{B710DB74-6DA1-45F3-ADF2-B414B97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620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A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A32E9"/>
    <w:pPr>
      <w:spacing w:before="90" w:after="90" w:line="324" w:lineRule="auto"/>
    </w:pPr>
    <w:rPr>
      <w:rFonts w:ascii="Verdana" w:hAnsi="Verdana"/>
      <w:sz w:val="16"/>
      <w:szCs w:val="16"/>
      <w:lang w:val="hu-HU"/>
    </w:rPr>
  </w:style>
  <w:style w:type="character" w:styleId="Hiperhivatkozs">
    <w:name w:val="Hyperlink"/>
    <w:rsid w:val="00DE16E9"/>
    <w:rPr>
      <w:color w:val="0000FF"/>
      <w:u w:val="single"/>
    </w:rPr>
  </w:style>
  <w:style w:type="paragraph" w:customStyle="1" w:styleId="Char">
    <w:name w:val="Char"/>
    <w:basedOn w:val="Norml"/>
    <w:rsid w:val="00F673E2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eloldatlanmegemlts1">
    <w:name w:val="Feloldatlan megemlítés1"/>
    <w:uiPriority w:val="99"/>
    <w:semiHidden/>
    <w:unhideWhenUsed/>
    <w:rsid w:val="0049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m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te.hu" TargetMode="External"/><Relationship Id="rId2" Type="http://schemas.openxmlformats.org/officeDocument/2006/relationships/hyperlink" Target="mailto:info@tmt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TMTE</Company>
  <LinksUpToDate>false</LinksUpToDate>
  <CharactersWithSpaces>7865</CharactersWithSpaces>
  <SharedDoc>false</SharedDoc>
  <HLinks>
    <vt:vector size="18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http://www.tmte.hu/</vt:lpwstr>
      </vt:variant>
      <vt:variant>
        <vt:lpwstr/>
      </vt:variant>
      <vt:variant>
        <vt:i4>7340080</vt:i4>
      </vt:variant>
      <vt:variant>
        <vt:i4>12</vt:i4>
      </vt:variant>
      <vt:variant>
        <vt:i4>0</vt:i4>
      </vt:variant>
      <vt:variant>
        <vt:i4>5</vt:i4>
      </vt:variant>
      <vt:variant>
        <vt:lpwstr>http://www.tmte.hu/</vt:lpwstr>
      </vt:variant>
      <vt:variant>
        <vt:lpwstr/>
      </vt:variant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mailto:info@tmte.hu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Szigetvári Eszter</dc:creator>
  <cp:keywords/>
  <cp:lastModifiedBy>Tudományos Egyesület Textilipari Műszaki és</cp:lastModifiedBy>
  <cp:revision>3</cp:revision>
  <cp:lastPrinted>2014-11-25T10:29:00Z</cp:lastPrinted>
  <dcterms:created xsi:type="dcterms:W3CDTF">2024-01-08T09:16:00Z</dcterms:created>
  <dcterms:modified xsi:type="dcterms:W3CDTF">2024-02-01T09:59:00Z</dcterms:modified>
</cp:coreProperties>
</file>